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3702"/>
        <w:gridCol w:w="5703"/>
      </w:tblGrid>
      <w:tr w:rsidR="005C7BCF" w:rsidRPr="00303E4E" w14:paraId="586DE683" w14:textId="77777777" w:rsidTr="005C7BCF">
        <w:trPr>
          <w:trHeight w:val="841"/>
        </w:trPr>
        <w:tc>
          <w:tcPr>
            <w:tcW w:w="1968" w:type="pct"/>
            <w:shd w:val="clear" w:color="000000" w:fill="FFFFFF"/>
          </w:tcPr>
          <w:p w14:paraId="5115D64B" w14:textId="63D1D086" w:rsidR="005C7BCF" w:rsidRPr="00303E4E" w:rsidRDefault="005C7BCF" w:rsidP="005C7BCF">
            <w:pPr>
              <w:spacing w:line="340" w:lineRule="exact"/>
              <w:jc w:val="center"/>
              <w:rPr>
                <w:rFonts w:ascii="Times New Roman" w:hAnsi="Times New Roman" w:cs="Times New Roman"/>
                <w:sz w:val="28"/>
                <w:szCs w:val="28"/>
              </w:rPr>
            </w:pPr>
            <w:r w:rsidRPr="00303E4E">
              <w:rPr>
                <w:rFonts w:ascii="Times New Roman" w:hAnsi="Times New Roman" w:cs="Times New Roman"/>
                <w:sz w:val="28"/>
                <w:szCs w:val="28"/>
              </w:rPr>
              <w:t>UBND TỈNH THÁI NGUYÊN</w:t>
            </w:r>
          </w:p>
          <w:p w14:paraId="2C47DDD6" w14:textId="4DCAE7E4" w:rsidR="005C7BCF" w:rsidRPr="00303E4E" w:rsidRDefault="00000000" w:rsidP="005C7BCF">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noProof/>
                <w:sz w:val="28"/>
                <w:szCs w:val="28"/>
              </w:rPr>
              <w:pict w14:anchorId="69788F14">
                <v:line id="_x0000_s1028" style="position:absolute;left:0;text-align:left;z-index:251659264" from="62.1pt,15.8pt" to="107.4pt,15.8pt"/>
              </w:pict>
            </w:r>
            <w:r w:rsidR="005C7BCF" w:rsidRPr="00303E4E">
              <w:rPr>
                <w:rFonts w:ascii="Times New Roman" w:hAnsi="Times New Roman" w:cs="Times New Roman"/>
                <w:b/>
                <w:bCs/>
                <w:sz w:val="28"/>
                <w:szCs w:val="28"/>
              </w:rPr>
              <w:t>SỞ TÀI CHÍNH</w:t>
            </w:r>
          </w:p>
        </w:tc>
        <w:tc>
          <w:tcPr>
            <w:tcW w:w="3032" w:type="pct"/>
            <w:shd w:val="clear" w:color="000000" w:fill="FFFFFF"/>
          </w:tcPr>
          <w:p w14:paraId="369137ED" w14:textId="77777777" w:rsidR="005C7BCF" w:rsidRPr="00303E4E" w:rsidRDefault="005C7BCF" w:rsidP="005C7BCF">
            <w:pPr>
              <w:spacing w:line="340" w:lineRule="exact"/>
              <w:rPr>
                <w:rFonts w:ascii="Times New Roman" w:hAnsi="Times New Roman" w:cs="Times New Roman"/>
                <w:bCs/>
                <w:sz w:val="28"/>
                <w:szCs w:val="28"/>
              </w:rPr>
            </w:pPr>
            <w:r w:rsidRPr="00303E4E">
              <w:rPr>
                <w:rFonts w:ascii="Times New Roman" w:hAnsi="Times New Roman" w:cs="Times New Roman"/>
                <w:bCs/>
                <w:sz w:val="28"/>
                <w:szCs w:val="28"/>
              </w:rPr>
              <w:t>CỘNG HOÀ XÃ HỘI CHỦ NGHĨA VIỆT NAM</w:t>
            </w:r>
          </w:p>
          <w:p w14:paraId="5C1623F2" w14:textId="7C1B4946" w:rsidR="005C7BCF" w:rsidRPr="00880CB4" w:rsidRDefault="00000000" w:rsidP="005C7BCF">
            <w:pPr>
              <w:autoSpaceDE w:val="0"/>
              <w:autoSpaceDN w:val="0"/>
              <w:adjustRightInd w:val="0"/>
              <w:jc w:val="center"/>
              <w:rPr>
                <w:rFonts w:ascii="Times New Roman" w:hAnsi="Times New Roman" w:cs="Times New Roman"/>
                <w:sz w:val="28"/>
                <w:szCs w:val="28"/>
              </w:rPr>
            </w:pPr>
            <w:r>
              <w:rPr>
                <w:rFonts w:ascii="Times New Roman" w:hAnsi="Times New Roman" w:cs="Times New Roman"/>
                <w:noProof/>
                <w:sz w:val="28"/>
                <w:szCs w:val="28"/>
              </w:rPr>
              <w:pict w14:anchorId="31DAEBB4">
                <v:line id="_x0000_s1029" style="position:absolute;left:0;text-align:left;z-index:251660288" from="57.55pt,15.8pt" to="226.5pt,15.8pt"/>
              </w:pict>
            </w:r>
            <w:r w:rsidR="005C7BCF" w:rsidRPr="00303E4E">
              <w:rPr>
                <w:rFonts w:ascii="Times New Roman" w:hAnsi="Times New Roman" w:cs="Times New Roman"/>
                <w:b/>
                <w:bCs/>
                <w:sz w:val="28"/>
                <w:szCs w:val="28"/>
              </w:rPr>
              <w:t>Độc lập - Tự do - Hạnh phúc</w:t>
            </w:r>
          </w:p>
        </w:tc>
      </w:tr>
      <w:tr w:rsidR="005C7BCF" w:rsidRPr="00303E4E" w14:paraId="53426B6D" w14:textId="77777777" w:rsidTr="005C7BCF">
        <w:tc>
          <w:tcPr>
            <w:tcW w:w="1968" w:type="pct"/>
            <w:shd w:val="clear" w:color="000000" w:fill="FFFFFF"/>
          </w:tcPr>
          <w:p w14:paraId="0B310323" w14:textId="6B65565A" w:rsidR="005C7BCF" w:rsidRPr="00303E4E" w:rsidRDefault="005C7BCF" w:rsidP="002350DE">
            <w:pPr>
              <w:autoSpaceDE w:val="0"/>
              <w:autoSpaceDN w:val="0"/>
              <w:adjustRightInd w:val="0"/>
              <w:spacing w:before="120"/>
              <w:jc w:val="center"/>
              <w:rPr>
                <w:rFonts w:ascii="Times New Roman" w:hAnsi="Times New Roman" w:cs="Times New Roman"/>
                <w:b/>
                <w:bCs/>
                <w:sz w:val="28"/>
                <w:szCs w:val="28"/>
                <w:lang w:val="en-US"/>
              </w:rPr>
            </w:pPr>
            <w:r w:rsidRPr="00303E4E">
              <w:rPr>
                <w:rFonts w:ascii="Times New Roman" w:hAnsi="Times New Roman" w:cs="Times New Roman"/>
                <w:sz w:val="28"/>
                <w:szCs w:val="28"/>
                <w:lang w:val="en"/>
              </w:rPr>
              <w:t>S</w:t>
            </w:r>
            <w:r w:rsidRPr="00303E4E">
              <w:rPr>
                <w:rFonts w:ascii="Times New Roman" w:hAnsi="Times New Roman" w:cs="Times New Roman"/>
                <w:sz w:val="28"/>
                <w:szCs w:val="28"/>
              </w:rPr>
              <w:t>ố:</w:t>
            </w:r>
            <w:r w:rsidR="000A320F">
              <w:rPr>
                <w:rFonts w:ascii="Times New Roman" w:hAnsi="Times New Roman" w:cs="Times New Roman"/>
                <w:sz w:val="28"/>
                <w:szCs w:val="28"/>
                <w:lang w:val="en-US"/>
              </w:rPr>
              <w:t xml:space="preserve">      </w:t>
            </w:r>
            <w:r w:rsidRPr="00303E4E">
              <w:rPr>
                <w:rFonts w:ascii="Times New Roman" w:hAnsi="Times New Roman" w:cs="Times New Roman"/>
                <w:sz w:val="28"/>
                <w:szCs w:val="28"/>
              </w:rPr>
              <w:t>/B</w:t>
            </w:r>
            <w:r w:rsidRPr="00303E4E">
              <w:rPr>
                <w:rFonts w:ascii="Times New Roman" w:hAnsi="Times New Roman" w:cs="Times New Roman"/>
                <w:sz w:val="28"/>
                <w:szCs w:val="28"/>
                <w:lang w:val="en-US"/>
              </w:rPr>
              <w:t>C-STC</w:t>
            </w:r>
          </w:p>
        </w:tc>
        <w:tc>
          <w:tcPr>
            <w:tcW w:w="3032" w:type="pct"/>
            <w:shd w:val="clear" w:color="000000" w:fill="FFFFFF"/>
          </w:tcPr>
          <w:p w14:paraId="72521D7E" w14:textId="3B611C30" w:rsidR="005C7BCF" w:rsidRPr="00303E4E" w:rsidRDefault="005C7BCF" w:rsidP="002555E1">
            <w:pPr>
              <w:autoSpaceDE w:val="0"/>
              <w:autoSpaceDN w:val="0"/>
              <w:adjustRightInd w:val="0"/>
              <w:spacing w:before="120"/>
              <w:jc w:val="center"/>
              <w:rPr>
                <w:rFonts w:ascii="Times New Roman" w:hAnsi="Times New Roman" w:cs="Times New Roman"/>
                <w:b/>
                <w:bCs/>
                <w:sz w:val="28"/>
                <w:szCs w:val="28"/>
                <w:lang w:val="en"/>
              </w:rPr>
            </w:pPr>
            <w:r w:rsidRPr="00303E4E">
              <w:rPr>
                <w:rFonts w:ascii="Times New Roman" w:hAnsi="Times New Roman" w:cs="Times New Roman"/>
                <w:i/>
                <w:iCs/>
                <w:sz w:val="28"/>
                <w:szCs w:val="28"/>
              </w:rPr>
              <w:t>Thái Nguyên, ngày        tháng 0</w:t>
            </w:r>
            <w:r w:rsidR="002555E1">
              <w:rPr>
                <w:rFonts w:ascii="Times New Roman" w:hAnsi="Times New Roman" w:cs="Times New Roman"/>
                <w:i/>
                <w:iCs/>
                <w:sz w:val="28"/>
                <w:szCs w:val="28"/>
                <w:lang w:val="en-US"/>
              </w:rPr>
              <w:t>3</w:t>
            </w:r>
            <w:r w:rsidRPr="00303E4E">
              <w:rPr>
                <w:rFonts w:ascii="Times New Roman" w:hAnsi="Times New Roman" w:cs="Times New Roman"/>
                <w:i/>
                <w:iCs/>
                <w:sz w:val="28"/>
                <w:szCs w:val="28"/>
              </w:rPr>
              <w:t xml:space="preserve"> năm 2026</w:t>
            </w:r>
          </w:p>
        </w:tc>
      </w:tr>
    </w:tbl>
    <w:p w14:paraId="02ABEEA5" w14:textId="12ED476A" w:rsidR="00663D49" w:rsidRDefault="00070439" w:rsidP="00EA144A">
      <w:pPr>
        <w:autoSpaceDE w:val="0"/>
        <w:autoSpaceDN w:val="0"/>
        <w:adjustRightInd w:val="0"/>
        <w:jc w:val="center"/>
        <w:rPr>
          <w:rFonts w:ascii="Times New Roman" w:hAnsi="Times New Roman" w:cs="Times New Roman"/>
          <w:b/>
          <w:bCs/>
          <w:sz w:val="30"/>
          <w:szCs w:val="30"/>
          <w:lang w:val="en-US"/>
        </w:rPr>
      </w:pPr>
      <w:r>
        <w:rPr>
          <w:rFonts w:ascii="Times New Roman" w:hAnsi="Times New Roman" w:cs="Times New Roman"/>
          <w:b/>
          <w:bCs/>
          <w:noProof/>
          <w:sz w:val="30"/>
          <w:szCs w:val="30"/>
          <w:lang w:val="en-US"/>
          <w14:ligatures w14:val="standardContextual"/>
        </w:rPr>
        <mc:AlternateContent>
          <mc:Choice Requires="wps">
            <w:drawing>
              <wp:anchor distT="0" distB="0" distL="114300" distR="114300" simplePos="0" relativeHeight="251661312" behindDoc="0" locked="0" layoutInCell="1" allowOverlap="1" wp14:anchorId="099F5C76" wp14:editId="55B9B5E4">
                <wp:simplePos x="0" y="0"/>
                <wp:positionH relativeFrom="column">
                  <wp:posOffset>379994</wp:posOffset>
                </wp:positionH>
                <wp:positionV relativeFrom="paragraph">
                  <wp:posOffset>60193</wp:posOffset>
                </wp:positionV>
                <wp:extent cx="1280795" cy="420370"/>
                <wp:effectExtent l="13335" t="6350" r="10795" b="11430"/>
                <wp:wrapNone/>
                <wp:docPr id="11461499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420370"/>
                        </a:xfrm>
                        <a:prstGeom prst="rect">
                          <a:avLst/>
                        </a:prstGeom>
                        <a:solidFill>
                          <a:srgbClr val="FFFFFF"/>
                        </a:solidFill>
                        <a:ln w="9525">
                          <a:solidFill>
                            <a:srgbClr val="000000"/>
                          </a:solidFill>
                          <a:miter lim="800000"/>
                          <a:headEnd/>
                          <a:tailEnd/>
                        </a:ln>
                      </wps:spPr>
                      <wps:txbx>
                        <w:txbxContent>
                          <w:p w14:paraId="3D5A56EB" w14:textId="77777777" w:rsidR="00070439" w:rsidRPr="00070439" w:rsidRDefault="00070439" w:rsidP="00070439">
                            <w:pPr>
                              <w:spacing w:before="120"/>
                              <w:jc w:val="center"/>
                              <w:rPr>
                                <w:rFonts w:ascii="Times New Roman" w:hAnsi="Times New Roman" w:cs="Times New Roman"/>
                                <w:b/>
                                <w:bCs/>
                                <w:sz w:val="28"/>
                                <w:szCs w:val="28"/>
                              </w:rPr>
                            </w:pPr>
                            <w:r w:rsidRPr="00070439">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F5C76" id="Rectangle 3" o:spid="_x0000_s1026" style="position:absolute;left:0;text-align:left;margin-left:29.9pt;margin-top:4.75pt;width:100.8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YMAIAAFAEAAAOAAAAZHJzL2Uyb0RvYy54bWysVNuO0zAQfUfiHyy/01y23W2ipqtVlyKk&#10;BVYsfIDjOImFY5ux27R8PWOnW7rAEyIPliczPjlzzjir28OgyF6Ak0ZXNJullAjNTSN1V9GvX7Zv&#10;lpQ4z3TDlNGiokfh6O369avVaEuRm96oRgBBEO3K0Va0996WSeJ4LwbmZsYKjcnWwMA8htAlDbAR&#10;0QeV5Gl6nYwGGguGC+fw7f2UpOuI37aC+09t64QnqqLIzccV4lqHNVmvWNkBs73kJxrsH1gMTGr8&#10;6BnqnnlGdiD/gBokB+NM62fcDIlpW8lF7AG7ydLfunnqmRWxFxTH2bNM7v/B8o/7RyCyQe+y+XU2&#10;L4oip0SzAb36jOox3SlBroJOo3Ullj/ZRwidOvtg+DdHtNn0WCXuAMzYC9YguyzUJy8OhMDhUVKP&#10;H0yD6GznTZTs0MIQAFEMcojOHM/OiIMnHF9m+TK9KRaUcMzN8/TqJlqXsPL5tAXn3wkzkLCpKCD3&#10;iM72D84HNqx8LonsjZLNVioVA+jqjQKyZzgl2/jEBrDJyzKlyVjRYpEvIvKLnLuESOPzN4hBehx3&#10;JYeKLs9FrAyyvdVNHEbPpJr2SFnpk45BuskCf6gPJzdq0xxRUTDTWOM1xE1v4AclI450Rd33HQNB&#10;iXqv0ZUim8/DHYjBfHGTYwCXmfoywzRHqIp6Sqbtxk/3ZmdBdj1+KYsyaHOHTrYyihxcnlideOPY&#10;Ru1PVyzci8s4Vv36Eax/AgAA//8DAFBLAwQUAAYACAAAACEA5eYL3t0AAAAHAQAADwAAAGRycy9k&#10;b3ducmV2LnhtbEzOwU6DQBAG4LuJ77AZE292KYZWKENjNDXx2NKLt4UdgcrOEnZp0ad3PdXbTP7J&#10;P1++nU0vzjS6zjLCchGBIK6t7rhBOJa7hycQzivWqrdMCN/kYFvc3uQq0/bCezoffCNCCbtMIbTe&#10;D5mUrm7JKLewA3HIPu1olA/r2Eg9qksoN72Mo2gljeo4fGjVQC8t1V+HySBUXXxUP/vyLTLp7tG/&#10;z+Vp+nhFvL+bnzcgPM3+egx//ECHIpgqO7F2okdI0iD3CGkCIsTxahmGCmGdrEEWufzvL34BAAD/&#10;/wMAUEsBAi0AFAAGAAgAAAAhALaDOJL+AAAA4QEAABMAAAAAAAAAAAAAAAAAAAAAAFtDb250ZW50&#10;X1R5cGVzXS54bWxQSwECLQAUAAYACAAAACEAOP0h/9YAAACUAQAACwAAAAAAAAAAAAAAAAAvAQAA&#10;X3JlbHMvLnJlbHNQSwECLQAUAAYACAAAACEAqMXZWDACAABQBAAADgAAAAAAAAAAAAAAAAAuAgAA&#10;ZHJzL2Uyb0RvYy54bWxQSwECLQAUAAYACAAAACEA5eYL3t0AAAAHAQAADwAAAAAAAAAAAAAAAACK&#10;BAAAZHJzL2Rvd25yZXYueG1sUEsFBgAAAAAEAAQA8wAAAJQFAAAAAA==&#10;">
                <v:textbox>
                  <w:txbxContent>
                    <w:p w14:paraId="3D5A56EB" w14:textId="77777777" w:rsidR="00070439" w:rsidRPr="00070439" w:rsidRDefault="00070439" w:rsidP="00070439">
                      <w:pPr>
                        <w:spacing w:before="120"/>
                        <w:jc w:val="center"/>
                        <w:rPr>
                          <w:rFonts w:ascii="Times New Roman" w:hAnsi="Times New Roman" w:cs="Times New Roman"/>
                          <w:b/>
                          <w:bCs/>
                          <w:sz w:val="28"/>
                          <w:szCs w:val="28"/>
                        </w:rPr>
                      </w:pPr>
                      <w:r w:rsidRPr="00070439">
                        <w:rPr>
                          <w:rFonts w:ascii="Times New Roman" w:hAnsi="Times New Roman" w:cs="Times New Roman"/>
                          <w:b/>
                          <w:bCs/>
                          <w:sz w:val="28"/>
                          <w:szCs w:val="28"/>
                        </w:rPr>
                        <w:t>DỰ THẢO</w:t>
                      </w:r>
                    </w:p>
                  </w:txbxContent>
                </v:textbox>
              </v:rect>
            </w:pict>
          </mc:Fallback>
        </mc:AlternateContent>
      </w:r>
    </w:p>
    <w:p w14:paraId="395A4AD9" w14:textId="44D3F866" w:rsidR="00663D49" w:rsidRDefault="00663D49" w:rsidP="00EA144A">
      <w:pPr>
        <w:autoSpaceDE w:val="0"/>
        <w:autoSpaceDN w:val="0"/>
        <w:adjustRightInd w:val="0"/>
        <w:jc w:val="center"/>
        <w:rPr>
          <w:rFonts w:ascii="Times New Roman" w:hAnsi="Times New Roman" w:cs="Times New Roman"/>
          <w:b/>
          <w:bCs/>
          <w:sz w:val="30"/>
          <w:szCs w:val="30"/>
          <w:lang w:val="en-US"/>
        </w:rPr>
      </w:pPr>
    </w:p>
    <w:p w14:paraId="06247862" w14:textId="6CD59ED3" w:rsidR="005C7BCF" w:rsidRPr="00880CB4" w:rsidRDefault="005C7BCF" w:rsidP="00EA144A">
      <w:pPr>
        <w:autoSpaceDE w:val="0"/>
        <w:autoSpaceDN w:val="0"/>
        <w:adjustRightInd w:val="0"/>
        <w:jc w:val="center"/>
        <w:rPr>
          <w:rFonts w:ascii="Times New Roman" w:hAnsi="Times New Roman" w:cs="Times New Roman"/>
          <w:b/>
          <w:bCs/>
          <w:sz w:val="30"/>
          <w:szCs w:val="30"/>
        </w:rPr>
      </w:pPr>
      <w:r w:rsidRPr="00880CB4">
        <w:rPr>
          <w:rFonts w:ascii="Times New Roman" w:hAnsi="Times New Roman" w:cs="Times New Roman"/>
          <w:b/>
          <w:bCs/>
          <w:sz w:val="30"/>
          <w:szCs w:val="30"/>
        </w:rPr>
        <w:t>BÁO CÁO</w:t>
      </w:r>
    </w:p>
    <w:p w14:paraId="55E1E714" w14:textId="0E818165" w:rsidR="002555E1" w:rsidRPr="002555E1" w:rsidRDefault="005C7BCF" w:rsidP="00BB072C">
      <w:pPr>
        <w:spacing w:line="340" w:lineRule="exact"/>
        <w:jc w:val="center"/>
        <w:rPr>
          <w:rFonts w:ascii="Times New Roman" w:hAnsi="Times New Roman" w:cs="Times New Roman"/>
          <w:b/>
          <w:sz w:val="28"/>
          <w:szCs w:val="28"/>
        </w:rPr>
      </w:pPr>
      <w:r w:rsidRPr="00880CB4">
        <w:rPr>
          <w:rFonts w:ascii="Times New Roman" w:hAnsi="Times New Roman" w:cs="Times New Roman"/>
          <w:b/>
          <w:bCs/>
          <w:sz w:val="28"/>
          <w:szCs w:val="28"/>
        </w:rPr>
        <w:t>T</w:t>
      </w:r>
      <w:r w:rsidRPr="00303E4E">
        <w:rPr>
          <w:rFonts w:ascii="Times New Roman" w:hAnsi="Times New Roman" w:cs="Times New Roman"/>
          <w:b/>
          <w:bCs/>
          <w:sz w:val="28"/>
          <w:szCs w:val="28"/>
        </w:rPr>
        <w:t>ổng kết việc thi h</w:t>
      </w:r>
      <w:r w:rsidRPr="00880CB4">
        <w:rPr>
          <w:rFonts w:ascii="Times New Roman" w:hAnsi="Times New Roman" w:cs="Times New Roman"/>
          <w:b/>
          <w:bCs/>
          <w:sz w:val="28"/>
          <w:szCs w:val="28"/>
        </w:rPr>
        <w:t xml:space="preserve">ành </w:t>
      </w:r>
      <w:r w:rsidR="002555E1" w:rsidRPr="002555E1">
        <w:rPr>
          <w:rFonts w:ascii="Times New Roman" w:hAnsi="Times New Roman" w:cs="Times New Roman"/>
          <w:b/>
          <w:sz w:val="28"/>
          <w:szCs w:val="28"/>
        </w:rPr>
        <w:t>Quyết định quản lý và sử dụng viện trợ không hoàn lại không thuộc hỗ trợ phát triển chính thức của cơ quan, tổ chức, cá nhân nước ngoài dành cho người Việt Na</w:t>
      </w:r>
      <w:r w:rsidR="00E9593F">
        <w:rPr>
          <w:rFonts w:ascii="Times New Roman" w:hAnsi="Times New Roman" w:cs="Times New Roman"/>
          <w:b/>
          <w:sz w:val="28"/>
          <w:szCs w:val="28"/>
        </w:rPr>
        <w:t>m trên địa bàn tỉnh Thái Nguyên</w:t>
      </w:r>
    </w:p>
    <w:p w14:paraId="402AED97" w14:textId="00519C32" w:rsidR="005C7BCF" w:rsidRPr="00582A0B" w:rsidRDefault="005C7BCF" w:rsidP="00582A0B">
      <w:pPr>
        <w:autoSpaceDE w:val="0"/>
        <w:autoSpaceDN w:val="0"/>
        <w:adjustRightInd w:val="0"/>
        <w:jc w:val="center"/>
        <w:rPr>
          <w:rFonts w:ascii="Times New Roman" w:hAnsi="Times New Roman" w:cs="Times New Roman"/>
          <w:b/>
          <w:bCs/>
          <w:spacing w:val="-8"/>
          <w:sz w:val="28"/>
          <w:szCs w:val="28"/>
        </w:rPr>
      </w:pPr>
    </w:p>
    <w:p w14:paraId="49E99737" w14:textId="7605E783" w:rsidR="005C7BCF"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007572">
        <w:rPr>
          <w:rFonts w:ascii="Times New Roman" w:hAnsi="Times New Roman" w:cs="Times New Roman"/>
          <w:sz w:val="28"/>
          <w:szCs w:val="28"/>
        </w:rPr>
        <w:t xml:space="preserve">Thực hiện quy định của Luật Ban hành văn bản quy phạm pháp luật, Sở Tài chính đã tiến hành tổng kết việc thi hành </w:t>
      </w:r>
      <w:r w:rsidR="00582A0B" w:rsidRPr="00007572">
        <w:rPr>
          <w:rFonts w:ascii="Times New Roman" w:hAnsi="Times New Roman" w:cs="Times New Roman"/>
          <w:bCs/>
          <w:sz w:val="28"/>
          <w:szCs w:val="28"/>
        </w:rPr>
        <w:t xml:space="preserve">Quy định </w:t>
      </w:r>
      <w:r w:rsidR="002555E1"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Pr="002555E1">
        <w:rPr>
          <w:rFonts w:ascii="Times New Roman" w:hAnsi="Times New Roman" w:cs="Times New Roman"/>
          <w:sz w:val="28"/>
          <w:szCs w:val="28"/>
        </w:rPr>
        <w:t>.</w:t>
      </w:r>
      <w:r w:rsidRPr="00007572">
        <w:rPr>
          <w:rFonts w:ascii="Times New Roman" w:hAnsi="Times New Roman" w:cs="Times New Roman"/>
          <w:sz w:val="28"/>
          <w:szCs w:val="28"/>
        </w:rPr>
        <w:t xml:space="preserve"> Kết quả như sau:</w:t>
      </w:r>
    </w:p>
    <w:p w14:paraId="215AFF43" w14:textId="7AECEE5C" w:rsidR="005C7BCF"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007572">
        <w:rPr>
          <w:rFonts w:ascii="Times New Roman" w:hAnsi="Times New Roman" w:cs="Times New Roman"/>
          <w:b/>
          <w:bCs/>
          <w:sz w:val="28"/>
          <w:szCs w:val="28"/>
        </w:rPr>
        <w:t>I. BỐI CẢNH THỰC HIỆN TỔNG KẾT</w:t>
      </w:r>
    </w:p>
    <w:p w14:paraId="3AFF5E7E" w14:textId="74DA7305" w:rsidR="005C7BCF"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007572">
        <w:rPr>
          <w:rFonts w:ascii="Times New Roman" w:hAnsi="Times New Roman" w:cs="Times New Roman"/>
          <w:b/>
          <w:bCs/>
          <w:sz w:val="28"/>
          <w:szCs w:val="28"/>
        </w:rPr>
        <w:t>1. Bối cảnh liên quan đến dự thảo</w:t>
      </w:r>
    </w:p>
    <w:p w14:paraId="32E6F990" w14:textId="246C7534" w:rsidR="00FA71B9" w:rsidRPr="00652429" w:rsidRDefault="00751D8F" w:rsidP="00007572">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E7C67" w:rsidRPr="00652429">
        <w:rPr>
          <w:rFonts w:ascii="Times New Roman" w:hAnsi="Times New Roman" w:cs="Times New Roman"/>
          <w:sz w:val="28"/>
          <w:szCs w:val="28"/>
        </w:rPr>
        <w:t>Tỉnh Thái Nguyên thuộc vùng trung du và miền núi phía Bắc, được sáp nhập từ tỉnh Thái Nguyên và Bắc Kạn từ ngày 1/7/2025, có 92 xã, phường với hơn 8,3 nghìn km2, dân số gần 1,8 triệu người. Năm 2025, tốc độ tăng trưởng của tỉnh đạt 6,33% . Quy mô kinh tế đạt 195,3 nghìn tỷ đồng, xếp thứ 22/34 tỉnh, thành phố, xếp thứ hai vùng Trung du và miền núi phía Bắc. GRDP bình quân đầu người đạt 114,1 triệu đồng. Tổng thu ngân sách nhà nước trên địa bàn đạt trên 29 nghìn tỷ đồng.</w:t>
      </w:r>
    </w:p>
    <w:p w14:paraId="1332368C" w14:textId="29C9F9F1" w:rsidR="00026021" w:rsidRPr="00026021" w:rsidRDefault="00026021" w:rsidP="00026021">
      <w:pPr>
        <w:spacing w:before="120" w:after="120" w:line="340" w:lineRule="exact"/>
        <w:ind w:firstLine="720"/>
        <w:jc w:val="both"/>
        <w:rPr>
          <w:rFonts w:ascii="Times New Roman" w:hAnsi="Times New Roman"/>
          <w:iCs/>
          <w:spacing w:val="4"/>
          <w:sz w:val="28"/>
          <w:szCs w:val="28"/>
          <w:lang w:val="en-US"/>
        </w:rPr>
      </w:pPr>
      <w:r w:rsidRPr="00026021">
        <w:rPr>
          <w:rFonts w:ascii="Times New Roman" w:eastAsia="Arial" w:hAnsi="Times New Roman"/>
          <w:sz w:val="28"/>
          <w:szCs w:val="28"/>
        </w:rPr>
        <w:t xml:space="preserve">- Theo </w:t>
      </w:r>
      <w:r>
        <w:rPr>
          <w:rFonts w:ascii="Times New Roman" w:eastAsia="Arial" w:hAnsi="Times New Roman"/>
          <w:sz w:val="28"/>
          <w:szCs w:val="28"/>
          <w:lang w:val="en-US"/>
        </w:rPr>
        <w:t xml:space="preserve">quy định tại </w:t>
      </w:r>
      <w:r w:rsidRPr="00026021">
        <w:rPr>
          <w:rFonts w:ascii="Times New Roman" w:eastAsia="Arial" w:hAnsi="Times New Roman"/>
          <w:sz w:val="28"/>
          <w:szCs w:val="28"/>
        </w:rPr>
        <w:t>khoản 5 Điều 33 Nghị địn</w:t>
      </w:r>
      <w:r w:rsidRPr="00026021">
        <w:rPr>
          <w:rFonts w:ascii="Times New Roman" w:eastAsia="Calibri" w:hAnsi="Times New Roman"/>
          <w:sz w:val="28"/>
          <w:szCs w:val="28"/>
        </w:rPr>
        <w:t xml:space="preserve">h số 313/2025/NĐ-CP ngày 08/12/2025 của Chính phủ về </w:t>
      </w:r>
      <w:r w:rsidRPr="00026021">
        <w:rPr>
          <w:rFonts w:ascii="Times New Roman" w:eastAsia="Arial" w:hAnsi="Times New Roman"/>
          <w:sz w:val="28"/>
          <w:szCs w:val="28"/>
        </w:rPr>
        <w:t xml:space="preserve">quản lý và sử dụng viện trợ </w:t>
      </w:r>
      <w:r w:rsidRPr="00026021">
        <w:rPr>
          <w:rFonts w:ascii="Times New Roman" w:hAnsi="Times New Roman"/>
          <w:spacing w:val="4"/>
          <w:sz w:val="28"/>
          <w:szCs w:val="28"/>
        </w:rPr>
        <w:t>không hoàn lại không thuộc hỗ trợ phát triển chính thức của cơ quan, tổ chức, cá nhân nước ngoài dành cho Việt Nam (viết tắt là Nghị định số 313/2025/NĐ-CP</w:t>
      </w:r>
      <w:r>
        <w:rPr>
          <w:rFonts w:ascii="Times New Roman" w:hAnsi="Times New Roman"/>
          <w:spacing w:val="4"/>
          <w:sz w:val="28"/>
          <w:szCs w:val="28"/>
          <w:lang w:val="en-US"/>
        </w:rPr>
        <w:t xml:space="preserve"> thì UBND tỉnh có </w:t>
      </w:r>
      <w:r w:rsidRPr="00026021">
        <w:rPr>
          <w:rFonts w:ascii="Times New Roman" w:hAnsi="Times New Roman"/>
          <w:spacing w:val="4"/>
          <w:sz w:val="28"/>
          <w:szCs w:val="28"/>
          <w:lang w:val="en-US"/>
        </w:rPr>
        <w:t>n</w:t>
      </w:r>
      <w:r w:rsidRPr="00026021">
        <w:rPr>
          <w:rFonts w:ascii="Times New Roman" w:hAnsi="Times New Roman"/>
          <w:iCs/>
          <w:spacing w:val="4"/>
          <w:sz w:val="28"/>
          <w:szCs w:val="28"/>
        </w:rPr>
        <w:t xml:space="preserve">hiệm vụ ban hành </w:t>
      </w:r>
      <w:r>
        <w:rPr>
          <w:rFonts w:ascii="Times New Roman" w:hAnsi="Times New Roman"/>
          <w:iCs/>
          <w:spacing w:val="4"/>
          <w:sz w:val="28"/>
          <w:szCs w:val="28"/>
          <w:lang w:val="en-US"/>
        </w:rPr>
        <w:t xml:space="preserve">Quy định ban hành quy chế </w:t>
      </w:r>
      <w:r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Pr>
          <w:rFonts w:ascii="Times New Roman" w:hAnsi="Times New Roman" w:cs="Times New Roman"/>
          <w:sz w:val="28"/>
          <w:szCs w:val="28"/>
          <w:lang w:val="en-US"/>
        </w:rPr>
        <w:t>.</w:t>
      </w:r>
    </w:p>
    <w:p w14:paraId="515D2091" w14:textId="3CF7D461" w:rsidR="00026021" w:rsidRPr="00026021" w:rsidRDefault="00026021" w:rsidP="00026021">
      <w:pPr>
        <w:spacing w:before="120" w:after="120" w:line="340" w:lineRule="exact"/>
        <w:ind w:firstLine="720"/>
        <w:jc w:val="both"/>
        <w:rPr>
          <w:rFonts w:ascii="Times New Roman" w:hAnsi="Times New Roman" w:cs="Times New Roman"/>
          <w:sz w:val="28"/>
          <w:szCs w:val="28"/>
          <w:lang w:val="en-US"/>
        </w:rPr>
      </w:pPr>
      <w:r w:rsidRPr="00026021">
        <w:rPr>
          <w:rFonts w:ascii="Times New Roman" w:hAnsi="Times New Roman"/>
          <w:spacing w:val="4"/>
          <w:sz w:val="28"/>
          <w:szCs w:val="28"/>
        </w:rPr>
        <w:t xml:space="preserve">- Theo Văn bản số 113/BTC-QLN ngày 06/01/2026 của Bộ Tài chính về triển khai thực hiện Nghị định số 313/2025/NĐ-CP và báo cáo tình hình quản lý và sử dụng viện trợ năm 2025 theo quy định tại Nghị định số 80/2020/NĐ-CP; Thông tư số 23/2022/TT-BTC, Thông tư số 91/2024/TT-BTC đề nghị UBND </w:t>
      </w:r>
      <w:r>
        <w:rPr>
          <w:rFonts w:ascii="Times New Roman" w:hAnsi="Times New Roman"/>
          <w:spacing w:val="4"/>
          <w:sz w:val="28"/>
          <w:szCs w:val="28"/>
        </w:rPr>
        <w:t>tỉnh</w:t>
      </w:r>
      <w:r>
        <w:rPr>
          <w:rFonts w:ascii="Times New Roman" w:hAnsi="Times New Roman"/>
          <w:spacing w:val="4"/>
          <w:sz w:val="28"/>
          <w:szCs w:val="28"/>
          <w:lang w:val="en-US"/>
        </w:rPr>
        <w:t xml:space="preserve"> </w:t>
      </w:r>
      <w:r w:rsidRPr="00026021">
        <w:rPr>
          <w:rFonts w:ascii="Times New Roman" w:hAnsi="Times New Roman"/>
          <w:iCs/>
          <w:spacing w:val="4"/>
          <w:sz w:val="28"/>
          <w:szCs w:val="28"/>
        </w:rPr>
        <w:t xml:space="preserve">khẩn trương xây dựng, ban hành </w:t>
      </w:r>
      <w:r>
        <w:rPr>
          <w:rFonts w:ascii="Times New Roman" w:hAnsi="Times New Roman"/>
          <w:iCs/>
          <w:spacing w:val="4"/>
          <w:sz w:val="28"/>
          <w:szCs w:val="28"/>
          <w:lang w:val="en-US"/>
        </w:rPr>
        <w:t xml:space="preserve">Quyết định ban hành quy chế </w:t>
      </w:r>
      <w:r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Pr>
          <w:rFonts w:ascii="Times New Roman" w:hAnsi="Times New Roman" w:cs="Times New Roman"/>
          <w:sz w:val="28"/>
          <w:szCs w:val="28"/>
          <w:lang w:val="en-US"/>
        </w:rPr>
        <w:t>.</w:t>
      </w:r>
    </w:p>
    <w:p w14:paraId="57E42E91" w14:textId="5BCE7227" w:rsidR="00026021" w:rsidRPr="00026021" w:rsidRDefault="006D6790" w:rsidP="00007572">
      <w:pPr>
        <w:widowControl w:val="0"/>
        <w:spacing w:before="120" w:after="120" w:line="360" w:lineRule="exact"/>
        <w:ind w:firstLine="720"/>
        <w:jc w:val="both"/>
        <w:rPr>
          <w:rFonts w:ascii="Times New Roman" w:hAnsi="Times New Roman" w:cs="Times New Roman"/>
          <w:sz w:val="28"/>
          <w:szCs w:val="28"/>
          <w:lang w:val="en-US"/>
        </w:rPr>
      </w:pPr>
      <w:r w:rsidRPr="00007572">
        <w:rPr>
          <w:rFonts w:ascii="Times New Roman" w:hAnsi="Times New Roman" w:cs="Times New Roman"/>
          <w:spacing w:val="-4"/>
          <w:sz w:val="28"/>
          <w:szCs w:val="28"/>
          <w:shd w:val="clear" w:color="auto" w:fill="FFFFFF"/>
        </w:rPr>
        <w:lastRenderedPageBreak/>
        <w:t xml:space="preserve">Thực hiện quy định của các văn bản pháp luật có liên quan, trước khi thực hiện sắp xếp đơn vị hành chính, UBND Tỉnh Bắc Kạn đã ban hành </w:t>
      </w:r>
      <w:r w:rsidR="00EB0185">
        <w:rPr>
          <w:rFonts w:ascii="Times New Roman" w:hAnsi="Times New Roman"/>
          <w:iCs/>
          <w:spacing w:val="4"/>
          <w:sz w:val="28"/>
          <w:szCs w:val="28"/>
          <w:lang w:val="en-US"/>
        </w:rPr>
        <w:t xml:space="preserve">Quyết định số </w:t>
      </w:r>
      <w:r w:rsidR="008007E4">
        <w:rPr>
          <w:rFonts w:ascii="Times New Roman" w:hAnsi="Times New Roman"/>
          <w:iCs/>
          <w:spacing w:val="4"/>
          <w:sz w:val="28"/>
          <w:szCs w:val="28"/>
          <w:lang w:val="en-US"/>
        </w:rPr>
        <w:t>46/2022</w:t>
      </w:r>
      <w:r w:rsidR="00EB0185">
        <w:rPr>
          <w:rFonts w:ascii="Times New Roman" w:hAnsi="Times New Roman"/>
          <w:iCs/>
          <w:spacing w:val="4"/>
          <w:sz w:val="28"/>
          <w:szCs w:val="28"/>
          <w:lang w:val="en-US"/>
        </w:rPr>
        <w:t xml:space="preserve">/QĐ-UBND ngày </w:t>
      </w:r>
      <w:r w:rsidR="008007E4">
        <w:rPr>
          <w:rFonts w:ascii="Times New Roman" w:hAnsi="Times New Roman"/>
          <w:iCs/>
          <w:spacing w:val="4"/>
          <w:sz w:val="28"/>
          <w:szCs w:val="28"/>
          <w:lang w:val="en-US"/>
        </w:rPr>
        <w:t>09/12/</w:t>
      </w:r>
      <w:r w:rsidR="00EB0185">
        <w:rPr>
          <w:rFonts w:ascii="Times New Roman" w:hAnsi="Times New Roman"/>
          <w:iCs/>
          <w:spacing w:val="4"/>
          <w:sz w:val="28"/>
          <w:szCs w:val="28"/>
          <w:lang w:val="en-US"/>
        </w:rPr>
        <w:t>2022 về việc</w:t>
      </w:r>
      <w:r w:rsidR="00026021">
        <w:rPr>
          <w:rFonts w:ascii="Times New Roman" w:hAnsi="Times New Roman"/>
          <w:iCs/>
          <w:spacing w:val="4"/>
          <w:sz w:val="28"/>
          <w:szCs w:val="28"/>
          <w:lang w:val="en-US"/>
        </w:rPr>
        <w:t xml:space="preserve"> ban hành quy chế </w:t>
      </w:r>
      <w:r w:rsidR="00026021"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00026021">
        <w:rPr>
          <w:rFonts w:ascii="Times New Roman" w:hAnsi="Times New Roman" w:cs="Times New Roman"/>
          <w:sz w:val="28"/>
          <w:szCs w:val="28"/>
          <w:lang w:val="en-US"/>
        </w:rPr>
        <w:t>.</w:t>
      </w:r>
    </w:p>
    <w:p w14:paraId="3B4C014E" w14:textId="24E3C9AA" w:rsidR="00EB0185" w:rsidRPr="00EB0185" w:rsidRDefault="006D6790" w:rsidP="00007572">
      <w:pPr>
        <w:widowControl w:val="0"/>
        <w:spacing w:before="120" w:after="120" w:line="360" w:lineRule="exact"/>
        <w:ind w:firstLine="720"/>
        <w:jc w:val="both"/>
        <w:rPr>
          <w:rFonts w:ascii="Times New Roman" w:hAnsi="Times New Roman" w:cs="Times New Roman"/>
          <w:spacing w:val="-4"/>
          <w:sz w:val="28"/>
          <w:szCs w:val="28"/>
          <w:shd w:val="clear" w:color="auto" w:fill="FFFFFF"/>
        </w:rPr>
      </w:pPr>
      <w:r w:rsidRPr="00007572">
        <w:rPr>
          <w:rFonts w:ascii="Times New Roman" w:hAnsi="Times New Roman" w:cs="Times New Roman"/>
          <w:spacing w:val="-4"/>
          <w:sz w:val="28"/>
          <w:szCs w:val="28"/>
          <w:shd w:val="clear" w:color="auto" w:fill="FFFFFF"/>
        </w:rPr>
        <w:t xml:space="preserve">Sau khi thực hiện sắp xếp đơn vị hành chính, các văn bản pháp luật quy định </w:t>
      </w:r>
      <w:r w:rsidR="00EB0185"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w:t>
      </w:r>
      <w:r w:rsidR="00EB0185" w:rsidRPr="00007572">
        <w:rPr>
          <w:rFonts w:ascii="Times New Roman" w:hAnsi="Times New Roman" w:cs="Times New Roman"/>
          <w:spacing w:val="-4"/>
          <w:sz w:val="28"/>
          <w:szCs w:val="28"/>
        </w:rPr>
        <w:t xml:space="preserve"> </w:t>
      </w:r>
      <w:r w:rsidRPr="00007572">
        <w:rPr>
          <w:rFonts w:ascii="Times New Roman" w:hAnsi="Times New Roman" w:cs="Times New Roman"/>
          <w:spacing w:val="-4"/>
          <w:sz w:val="28"/>
          <w:szCs w:val="28"/>
        </w:rPr>
        <w:t>có sự thay đổi, cụ thể</w:t>
      </w:r>
      <w:r w:rsidRPr="00EB0185">
        <w:rPr>
          <w:rFonts w:ascii="Times New Roman" w:hAnsi="Times New Roman" w:cs="Times New Roman"/>
          <w:spacing w:val="-4"/>
          <w:sz w:val="28"/>
          <w:szCs w:val="28"/>
        </w:rPr>
        <w:t>:</w:t>
      </w:r>
      <w:r w:rsidR="00425E79" w:rsidRPr="00EB0185">
        <w:rPr>
          <w:rFonts w:ascii="Times New Roman" w:hAnsi="Times New Roman" w:cs="Times New Roman"/>
          <w:spacing w:val="-4"/>
          <w:sz w:val="28"/>
          <w:szCs w:val="28"/>
          <w:shd w:val="clear" w:color="auto" w:fill="FFFFFF"/>
        </w:rPr>
        <w:t xml:space="preserve"> </w:t>
      </w:r>
      <w:r w:rsidR="00EB0185" w:rsidRPr="00EB0185">
        <w:rPr>
          <w:rFonts w:ascii="Times New Roman" w:hAnsi="Times New Roman"/>
          <w:sz w:val="28"/>
          <w:szCs w:val="28"/>
          <w:lang w:val="es-MX"/>
        </w:rPr>
        <w:t>ngày 08/12/2025, Chính phủ ban hành Nghị định số 313/2025/NĐ-CP về quản lý và sử dụng viện trợ không hoàn lại không thuộc hỗ trợ phát triển chính thức của các cơ quan, tổ chức, cá nhân nước ngoài dành cho Việt Nam có hiệu lực kể từ ngày ký và thay thế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17BB929E" w14:textId="0C0FC4AE" w:rsidR="00E9066B" w:rsidRPr="00007572" w:rsidRDefault="00E9066B" w:rsidP="00007572">
      <w:pPr>
        <w:tabs>
          <w:tab w:val="left" w:pos="1560"/>
        </w:tabs>
        <w:spacing w:before="120" w:after="120" w:line="360" w:lineRule="exact"/>
        <w:ind w:firstLine="720"/>
        <w:jc w:val="both"/>
        <w:rPr>
          <w:rFonts w:ascii="Times New Roman" w:hAnsi="Times New Roman" w:cs="Times New Roman"/>
          <w:sz w:val="28"/>
          <w:szCs w:val="28"/>
          <w:shd w:val="clear" w:color="auto" w:fill="FFFFFF"/>
        </w:rPr>
      </w:pPr>
      <w:r w:rsidRPr="00007572">
        <w:rPr>
          <w:rFonts w:ascii="Times New Roman" w:hAnsi="Times New Roman" w:cs="Times New Roman"/>
          <w:sz w:val="28"/>
          <w:szCs w:val="28"/>
        </w:rPr>
        <w:t xml:space="preserve">Bên cạnh đó, </w:t>
      </w:r>
      <w:r w:rsidR="00FA71B9" w:rsidRPr="00007572">
        <w:rPr>
          <w:rFonts w:ascii="Times New Roman" w:hAnsi="Times New Roman" w:cs="Times New Roman"/>
          <w:sz w:val="28"/>
          <w:szCs w:val="28"/>
          <w:shd w:val="clear" w:color="auto" w:fill="FFFFFF"/>
        </w:rPr>
        <w:t>t</w:t>
      </w:r>
      <w:r w:rsidRPr="00007572">
        <w:rPr>
          <w:rFonts w:ascii="Times New Roman" w:hAnsi="Times New Roman" w:cs="Times New Roman"/>
          <w:sz w:val="28"/>
          <w:szCs w:val="28"/>
          <w:shd w:val="clear" w:color="auto" w:fill="FFFFFF"/>
        </w:rPr>
        <w:t xml:space="preserve">ại điểm b khoản 20 Điều 1 Luật Sửa đổi, bổ sung một số điều của Luật </w:t>
      </w:r>
      <w:r w:rsidR="00EB0185">
        <w:rPr>
          <w:rFonts w:ascii="Times New Roman" w:hAnsi="Times New Roman" w:cs="Times New Roman"/>
          <w:sz w:val="28"/>
          <w:szCs w:val="28"/>
          <w:shd w:val="clear" w:color="auto" w:fill="FFFFFF"/>
        </w:rPr>
        <w:t xml:space="preserve">Ban hành văn bản quy phạm pháp </w:t>
      </w:r>
      <w:r w:rsidR="00EB0185">
        <w:rPr>
          <w:rFonts w:ascii="Times New Roman" w:hAnsi="Times New Roman" w:cs="Times New Roman"/>
          <w:sz w:val="28"/>
          <w:szCs w:val="28"/>
          <w:shd w:val="clear" w:color="auto" w:fill="FFFFFF"/>
          <w:lang w:val="en-US"/>
        </w:rPr>
        <w:t>l</w:t>
      </w:r>
      <w:r w:rsidRPr="00007572">
        <w:rPr>
          <w:rFonts w:ascii="Times New Roman" w:hAnsi="Times New Roman" w:cs="Times New Roman"/>
          <w:sz w:val="28"/>
          <w:szCs w:val="28"/>
          <w:shd w:val="clear" w:color="auto" w:fill="FFFFFF"/>
        </w:rPr>
        <w:t>uật</w:t>
      </w:r>
      <w:r w:rsidR="00EB0185">
        <w:rPr>
          <w:rFonts w:ascii="Times New Roman" w:hAnsi="Times New Roman" w:cs="Times New Roman"/>
          <w:sz w:val="28"/>
          <w:szCs w:val="28"/>
          <w:shd w:val="clear" w:color="auto" w:fill="FFFFFF"/>
          <w:lang w:val="en-US"/>
        </w:rPr>
        <w:t xml:space="preserve"> số 87/2025/QH15</w:t>
      </w:r>
      <w:r w:rsidRPr="00007572">
        <w:rPr>
          <w:rFonts w:ascii="Times New Roman" w:hAnsi="Times New Roman" w:cs="Times New Roman"/>
          <w:sz w:val="28"/>
          <w:szCs w:val="28"/>
          <w:shd w:val="clear" w:color="auto" w:fill="FFFFFF"/>
        </w:rPr>
        <w:t xml:space="preserve">: </w:t>
      </w:r>
    </w:p>
    <w:p w14:paraId="3C8F5EE1" w14:textId="2C88E28E" w:rsidR="00E9066B" w:rsidRPr="00007572" w:rsidRDefault="00E9066B" w:rsidP="00007572">
      <w:pPr>
        <w:tabs>
          <w:tab w:val="left" w:pos="1560"/>
        </w:tabs>
        <w:spacing w:before="120" w:after="120" w:line="360" w:lineRule="exact"/>
        <w:ind w:firstLine="720"/>
        <w:jc w:val="both"/>
        <w:rPr>
          <w:rFonts w:ascii="Times New Roman" w:hAnsi="Times New Roman" w:cs="Times New Roman"/>
          <w:i/>
          <w:iCs/>
          <w:sz w:val="28"/>
          <w:szCs w:val="28"/>
          <w:shd w:val="clear" w:color="auto" w:fill="FFFFFF"/>
        </w:rPr>
      </w:pPr>
      <w:r w:rsidRPr="00007572">
        <w:rPr>
          <w:rFonts w:ascii="Times New Roman" w:hAnsi="Times New Roman" w:cs="Times New Roman"/>
          <w:i/>
          <w:iCs/>
          <w:sz w:val="28"/>
          <w:szCs w:val="28"/>
          <w:shd w:val="clear" w:color="auto" w:fill="FFFFFF"/>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71D8E79B" w14:textId="77777777" w:rsidR="005C7BCF" w:rsidRPr="008007E4" w:rsidRDefault="005C7BCF" w:rsidP="00007572">
      <w:pPr>
        <w:autoSpaceDE w:val="0"/>
        <w:autoSpaceDN w:val="0"/>
        <w:adjustRightInd w:val="0"/>
        <w:spacing w:before="120" w:after="120" w:line="360" w:lineRule="exact"/>
        <w:ind w:firstLine="720"/>
        <w:jc w:val="both"/>
        <w:rPr>
          <w:rFonts w:ascii="Times New Roman" w:hAnsi="Times New Roman" w:cs="Times New Roman"/>
          <w:b/>
          <w:sz w:val="28"/>
          <w:szCs w:val="28"/>
          <w:shd w:val="clear" w:color="auto" w:fill="FFFFFF"/>
        </w:rPr>
      </w:pPr>
      <w:r w:rsidRPr="008007E4">
        <w:rPr>
          <w:rFonts w:ascii="Times New Roman" w:hAnsi="Times New Roman" w:cs="Times New Roman"/>
          <w:b/>
          <w:sz w:val="28"/>
          <w:szCs w:val="28"/>
          <w:shd w:val="clear" w:color="auto" w:fill="FFFFFF"/>
        </w:rPr>
        <w:t>2. Quá trình thực hiện tổng kết</w:t>
      </w:r>
    </w:p>
    <w:p w14:paraId="52E89889" w14:textId="6493B1C5" w:rsidR="00D34EB3" w:rsidRPr="00007572" w:rsidRDefault="00303E4E" w:rsidP="00007572">
      <w:pPr>
        <w:autoSpaceDE w:val="0"/>
        <w:autoSpaceDN w:val="0"/>
        <w:adjustRightInd w:val="0"/>
        <w:spacing w:before="120" w:after="120" w:line="360" w:lineRule="exact"/>
        <w:ind w:firstLine="720"/>
        <w:jc w:val="both"/>
        <w:rPr>
          <w:rFonts w:ascii="Times New Roman" w:hAnsi="Times New Roman" w:cs="Times New Roman"/>
          <w:sz w:val="28"/>
          <w:szCs w:val="28"/>
          <w:shd w:val="clear" w:color="auto" w:fill="FFFFFF"/>
        </w:rPr>
      </w:pPr>
      <w:r w:rsidRPr="00007572">
        <w:rPr>
          <w:rFonts w:ascii="Times New Roman" w:hAnsi="Times New Roman" w:cs="Times New Roman"/>
          <w:sz w:val="28"/>
          <w:szCs w:val="28"/>
          <w:shd w:val="clear" w:color="auto" w:fill="FFFFFF"/>
        </w:rPr>
        <w:t xml:space="preserve">Sở Tài chính đã thực hiện việc rà soát, đánh giá kết quả </w:t>
      </w:r>
      <w:r w:rsidR="00DC6163" w:rsidRPr="00007572">
        <w:rPr>
          <w:rFonts w:ascii="Times New Roman" w:hAnsi="Times New Roman" w:cs="Times New Roman"/>
          <w:sz w:val="28"/>
          <w:szCs w:val="28"/>
          <w:shd w:val="clear" w:color="auto" w:fill="FFFFFF"/>
        </w:rPr>
        <w:t xml:space="preserve">về thực hiện quy chế </w:t>
      </w:r>
      <w:r w:rsidR="00EB0185"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007C0822" w:rsidRPr="00007572">
        <w:rPr>
          <w:rFonts w:ascii="Times New Roman" w:hAnsi="Times New Roman" w:cs="Times New Roman"/>
          <w:sz w:val="28"/>
          <w:szCs w:val="28"/>
          <w:shd w:val="clear" w:color="auto" w:fill="FFFFFF"/>
        </w:rPr>
        <w:t xml:space="preserve">: </w:t>
      </w:r>
    </w:p>
    <w:p w14:paraId="64200A98" w14:textId="3AEA6CE5" w:rsidR="004642B0" w:rsidRPr="00007572" w:rsidRDefault="00303E4E" w:rsidP="00007572">
      <w:pPr>
        <w:autoSpaceDE w:val="0"/>
        <w:autoSpaceDN w:val="0"/>
        <w:adjustRightInd w:val="0"/>
        <w:spacing w:before="120" w:after="120" w:line="360" w:lineRule="exact"/>
        <w:ind w:firstLine="720"/>
        <w:jc w:val="both"/>
        <w:rPr>
          <w:rFonts w:ascii="Times New Roman" w:hAnsi="Times New Roman" w:cs="Times New Roman"/>
          <w:sz w:val="28"/>
          <w:szCs w:val="28"/>
          <w:shd w:val="clear" w:color="auto" w:fill="FFFFFF"/>
        </w:rPr>
      </w:pPr>
      <w:r w:rsidRPr="00007572">
        <w:rPr>
          <w:rFonts w:ascii="Times New Roman" w:hAnsi="Times New Roman" w:cs="Times New Roman"/>
          <w:sz w:val="28"/>
          <w:szCs w:val="28"/>
          <w:shd w:val="clear" w:color="auto" w:fill="FFFFFF"/>
        </w:rPr>
        <w:t xml:space="preserve">- Tổng kết, đánh giá công tác chỉ đạo, triển khai và tổ chức thực hiện </w:t>
      </w:r>
      <w:r w:rsidR="004642B0" w:rsidRPr="00007572">
        <w:rPr>
          <w:rFonts w:ascii="Times New Roman" w:hAnsi="Times New Roman" w:cs="Times New Roman"/>
          <w:sz w:val="28"/>
          <w:szCs w:val="28"/>
          <w:shd w:val="clear" w:color="auto" w:fill="FFFFFF"/>
        </w:rPr>
        <w:t xml:space="preserve">việc thực hiện </w:t>
      </w:r>
      <w:r w:rsidR="00634F6C" w:rsidRPr="00007572">
        <w:rPr>
          <w:rFonts w:ascii="Times New Roman" w:hAnsi="Times New Roman" w:cs="Times New Roman"/>
          <w:sz w:val="28"/>
          <w:szCs w:val="28"/>
          <w:shd w:val="clear" w:color="auto" w:fill="FFFFFF"/>
        </w:rPr>
        <w:t xml:space="preserve">quy chế </w:t>
      </w:r>
      <w:r w:rsidR="00634F6C"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00C84D4E" w:rsidRPr="00007572">
        <w:rPr>
          <w:rFonts w:ascii="Times New Roman" w:hAnsi="Times New Roman" w:cs="Times New Roman"/>
          <w:sz w:val="28"/>
          <w:szCs w:val="28"/>
          <w:shd w:val="clear" w:color="auto" w:fill="FFFFFF"/>
        </w:rPr>
        <w:t>.</w:t>
      </w:r>
    </w:p>
    <w:p w14:paraId="33774205" w14:textId="77777777" w:rsidR="00634F6C" w:rsidRPr="009C2289" w:rsidRDefault="00303E4E" w:rsidP="00634F6C">
      <w:pPr>
        <w:autoSpaceDE w:val="0"/>
        <w:autoSpaceDN w:val="0"/>
        <w:adjustRightInd w:val="0"/>
        <w:spacing w:before="120" w:after="120" w:line="360" w:lineRule="exact"/>
        <w:ind w:firstLine="720"/>
        <w:jc w:val="both"/>
        <w:rPr>
          <w:rFonts w:ascii="Times New Roman" w:hAnsi="Times New Roman" w:cs="Times New Roman"/>
          <w:spacing w:val="-8"/>
          <w:sz w:val="28"/>
          <w:szCs w:val="28"/>
          <w:shd w:val="clear" w:color="auto" w:fill="FFFFFF"/>
        </w:rPr>
      </w:pPr>
      <w:r w:rsidRPr="00007572">
        <w:rPr>
          <w:rFonts w:ascii="Times New Roman" w:hAnsi="Times New Roman" w:cs="Times New Roman"/>
          <w:sz w:val="28"/>
          <w:szCs w:val="28"/>
          <w:shd w:val="clear" w:color="auto" w:fill="FFFFFF"/>
        </w:rPr>
        <w:lastRenderedPageBreak/>
        <w:t xml:space="preserve">- Tổng hợp </w:t>
      </w:r>
      <w:r w:rsidR="00C84D4E" w:rsidRPr="00007572">
        <w:rPr>
          <w:rFonts w:ascii="Times New Roman" w:hAnsi="Times New Roman" w:cs="Times New Roman"/>
          <w:sz w:val="28"/>
          <w:szCs w:val="28"/>
          <w:shd w:val="clear" w:color="auto" w:fill="FFFFFF"/>
        </w:rPr>
        <w:t xml:space="preserve">kết quả </w:t>
      </w:r>
      <w:r w:rsidR="00634F6C" w:rsidRPr="00007572">
        <w:rPr>
          <w:rFonts w:ascii="Times New Roman" w:hAnsi="Times New Roman" w:cs="Times New Roman"/>
          <w:sz w:val="28"/>
          <w:szCs w:val="28"/>
          <w:shd w:val="clear" w:color="auto" w:fill="FFFFFF"/>
        </w:rPr>
        <w:t xml:space="preserve">tổ chức thực hiện việc thực hiện quy chế </w:t>
      </w:r>
      <w:r w:rsidR="00634F6C" w:rsidRPr="002555E1">
        <w:rPr>
          <w:rFonts w:ascii="Times New Roman" w:hAnsi="Times New Roman" w:cs="Times New Roman"/>
          <w:sz w:val="28"/>
          <w:szCs w:val="28"/>
        </w:rPr>
        <w:t xml:space="preserve">quản lý và sử </w:t>
      </w:r>
      <w:r w:rsidR="00634F6C" w:rsidRPr="009C2289">
        <w:rPr>
          <w:rFonts w:ascii="Times New Roman" w:hAnsi="Times New Roman" w:cs="Times New Roman"/>
          <w:spacing w:val="-8"/>
          <w:sz w:val="28"/>
          <w:szCs w:val="28"/>
        </w:rPr>
        <w:t>dụng viện trợ không hoàn lại không thuộc hỗ trợ phát triển chính thức của cơ quan, tổ chức, cá nhân nước ngoài dành cho người Việt Nam trên địa bàn tỉnh Thái Nguyên</w:t>
      </w:r>
      <w:r w:rsidR="00634F6C" w:rsidRPr="009C2289">
        <w:rPr>
          <w:rFonts w:ascii="Times New Roman" w:hAnsi="Times New Roman" w:cs="Times New Roman"/>
          <w:spacing w:val="-8"/>
          <w:sz w:val="28"/>
          <w:szCs w:val="28"/>
          <w:shd w:val="clear" w:color="auto" w:fill="FFFFFF"/>
        </w:rPr>
        <w:t>.</w:t>
      </w:r>
    </w:p>
    <w:p w14:paraId="293A0B5D" w14:textId="66FDDF61" w:rsidR="005C7BCF" w:rsidRPr="00007572" w:rsidRDefault="005C7BCF" w:rsidP="00007572">
      <w:pPr>
        <w:autoSpaceDE w:val="0"/>
        <w:autoSpaceDN w:val="0"/>
        <w:adjustRightInd w:val="0"/>
        <w:spacing w:before="120" w:after="120" w:line="360" w:lineRule="exact"/>
        <w:ind w:firstLine="720"/>
        <w:rPr>
          <w:rFonts w:ascii="Times New Roman" w:hAnsi="Times New Roman" w:cs="Times New Roman"/>
          <w:b/>
          <w:bCs/>
          <w:sz w:val="28"/>
          <w:szCs w:val="28"/>
          <w:shd w:val="clear" w:color="auto" w:fill="FFFFFF"/>
        </w:rPr>
      </w:pPr>
      <w:r w:rsidRPr="00007572">
        <w:rPr>
          <w:rFonts w:ascii="Times New Roman" w:hAnsi="Times New Roman" w:cs="Times New Roman"/>
          <w:b/>
          <w:bCs/>
          <w:sz w:val="28"/>
          <w:szCs w:val="28"/>
          <w:shd w:val="clear" w:color="auto" w:fill="FFFFFF"/>
        </w:rPr>
        <w:t>II. KẾT QUẢ THỰC HIỆN</w:t>
      </w:r>
    </w:p>
    <w:p w14:paraId="51378C77" w14:textId="77777777" w:rsidR="003672D3"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007572">
        <w:rPr>
          <w:rFonts w:ascii="Times New Roman" w:hAnsi="Times New Roman" w:cs="Times New Roman"/>
          <w:b/>
          <w:bCs/>
          <w:sz w:val="28"/>
          <w:szCs w:val="28"/>
        </w:rPr>
        <w:t>1. Công tác chỉ đạo, triển khai và tổ chức thi hành văn bản quy phạm pháp luật</w:t>
      </w:r>
    </w:p>
    <w:p w14:paraId="50C9115F" w14:textId="77777777" w:rsidR="00C16C34" w:rsidRDefault="003672D3"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007572">
        <w:rPr>
          <w:rFonts w:ascii="Times New Roman" w:hAnsi="Times New Roman" w:cs="Times New Roman"/>
          <w:sz w:val="28"/>
          <w:szCs w:val="28"/>
        </w:rPr>
        <w:t xml:space="preserve">Việc tổ chức thi hành </w:t>
      </w:r>
      <w:r w:rsidR="00C16C34">
        <w:rPr>
          <w:rFonts w:ascii="Times New Roman" w:hAnsi="Times New Roman" w:cs="Times New Roman"/>
          <w:sz w:val="28"/>
          <w:szCs w:val="28"/>
        </w:rPr>
        <w:t>quy chế</w:t>
      </w:r>
      <w:r w:rsidR="00C16C34">
        <w:rPr>
          <w:rFonts w:ascii="Times New Roman" w:hAnsi="Times New Roman" w:cs="Times New Roman"/>
          <w:sz w:val="28"/>
          <w:szCs w:val="28"/>
          <w:lang w:val="en-US"/>
        </w:rPr>
        <w:t xml:space="preserve"> </w:t>
      </w:r>
      <w:r w:rsidR="00C16C34"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00C16C34" w:rsidRPr="00007572">
        <w:rPr>
          <w:rFonts w:ascii="Times New Roman" w:hAnsi="Times New Roman" w:cs="Times New Roman"/>
          <w:sz w:val="28"/>
          <w:szCs w:val="28"/>
        </w:rPr>
        <w:t xml:space="preserve"> </w:t>
      </w:r>
      <w:r w:rsidRPr="00007572">
        <w:rPr>
          <w:rFonts w:ascii="Times New Roman" w:hAnsi="Times New Roman" w:cs="Times New Roman"/>
          <w:sz w:val="28"/>
          <w:szCs w:val="28"/>
        </w:rPr>
        <w:t xml:space="preserve">được thực hiện đảm bảo theo đúng trình tự </w:t>
      </w:r>
      <w:r w:rsidR="00F64074" w:rsidRPr="00007572">
        <w:rPr>
          <w:rFonts w:ascii="Times New Roman" w:hAnsi="Times New Roman" w:cs="Times New Roman"/>
          <w:sz w:val="28"/>
          <w:szCs w:val="28"/>
        </w:rPr>
        <w:t>thủ tục</w:t>
      </w:r>
      <w:r w:rsidR="00DC5141" w:rsidRPr="00007572">
        <w:rPr>
          <w:rFonts w:ascii="Times New Roman" w:hAnsi="Times New Roman" w:cs="Times New Roman"/>
          <w:sz w:val="28"/>
          <w:szCs w:val="28"/>
        </w:rPr>
        <w:t xml:space="preserve">. </w:t>
      </w:r>
    </w:p>
    <w:p w14:paraId="7C14DA48" w14:textId="35E7728C" w:rsidR="00DC5141" w:rsidRPr="00C16C34" w:rsidRDefault="00DC5141" w:rsidP="00007572">
      <w:pPr>
        <w:autoSpaceDE w:val="0"/>
        <w:autoSpaceDN w:val="0"/>
        <w:adjustRightInd w:val="0"/>
        <w:spacing w:before="120" w:after="120" w:line="360" w:lineRule="exact"/>
        <w:ind w:firstLine="720"/>
        <w:jc w:val="both"/>
        <w:rPr>
          <w:rFonts w:ascii="Times New Roman" w:hAnsi="Times New Roman" w:cs="Times New Roman"/>
          <w:sz w:val="28"/>
          <w:szCs w:val="28"/>
          <w:lang w:val="en-US"/>
        </w:rPr>
      </w:pPr>
      <w:r w:rsidRPr="00007572">
        <w:rPr>
          <w:rFonts w:ascii="Times New Roman" w:hAnsi="Times New Roman" w:cs="Times New Roman"/>
          <w:sz w:val="28"/>
          <w:szCs w:val="28"/>
        </w:rPr>
        <w:t xml:space="preserve">Căn cứ </w:t>
      </w:r>
      <w:r w:rsidR="00C16C34" w:rsidRPr="00EB0185">
        <w:rPr>
          <w:rFonts w:ascii="Times New Roman" w:hAnsi="Times New Roman"/>
          <w:sz w:val="28"/>
          <w:szCs w:val="28"/>
          <w:lang w:val="es-MX"/>
        </w:rPr>
        <w:t>Nghị định số 80/2020/NĐ-CP ngày 08/7/2020 của Chính phủ về quản lý và sử dụng viện trợ không hoàn lại không thuộc hỗ trợ phát triển chính thức của các cơ quan, tổ chức, cá nhân nước ngoài dành cho Việt Nam</w:t>
      </w:r>
      <w:r w:rsidR="005045E0" w:rsidRPr="00007572">
        <w:rPr>
          <w:rFonts w:ascii="Times New Roman" w:hAnsi="Times New Roman" w:cs="Times New Roman"/>
          <w:sz w:val="28"/>
          <w:szCs w:val="28"/>
        </w:rPr>
        <w:t xml:space="preserve">, tỉnh Bắc Kạn trước </w:t>
      </w:r>
      <w:r w:rsidR="003B50A9" w:rsidRPr="00007572">
        <w:rPr>
          <w:rFonts w:ascii="Times New Roman" w:hAnsi="Times New Roman" w:cs="Times New Roman"/>
          <w:sz w:val="28"/>
          <w:szCs w:val="28"/>
        </w:rPr>
        <w:t>sắp xếp</w:t>
      </w:r>
      <w:r w:rsidR="005045E0" w:rsidRPr="00007572">
        <w:rPr>
          <w:rFonts w:ascii="Times New Roman" w:hAnsi="Times New Roman" w:cs="Times New Roman"/>
          <w:sz w:val="28"/>
          <w:szCs w:val="28"/>
        </w:rPr>
        <w:t xml:space="preserve"> đã </w:t>
      </w:r>
      <w:r w:rsidR="001A2B4F" w:rsidRPr="00007572">
        <w:rPr>
          <w:rFonts w:ascii="Times New Roman" w:hAnsi="Times New Roman" w:cs="Times New Roman"/>
          <w:sz w:val="28"/>
          <w:szCs w:val="28"/>
        </w:rPr>
        <w:t xml:space="preserve">ban hành </w:t>
      </w:r>
      <w:r w:rsidR="00C16C34">
        <w:rPr>
          <w:rFonts w:ascii="Times New Roman" w:hAnsi="Times New Roman" w:cs="Times New Roman"/>
          <w:sz w:val="28"/>
          <w:szCs w:val="28"/>
        </w:rPr>
        <w:t>quy chế</w:t>
      </w:r>
      <w:r w:rsidR="00C16C34">
        <w:rPr>
          <w:rFonts w:ascii="Times New Roman" w:hAnsi="Times New Roman" w:cs="Times New Roman"/>
          <w:sz w:val="28"/>
          <w:szCs w:val="28"/>
          <w:lang w:val="en-US"/>
        </w:rPr>
        <w:t xml:space="preserve"> </w:t>
      </w:r>
      <w:r w:rsidR="00C16C34" w:rsidRPr="002555E1">
        <w:rPr>
          <w:rFonts w:ascii="Times New Roman" w:hAnsi="Times New Roman" w:cs="Times New Roman"/>
          <w:sz w:val="28"/>
          <w:szCs w:val="28"/>
        </w:rPr>
        <w:t xml:space="preserve">quản lý và sử dụng viện trợ không hoàn lại không thuộc hỗ trợ phát triển chính thức của cơ quan, tổ chức, cá nhân nước ngoài dành cho người Việt Nam trên địa bàn </w:t>
      </w:r>
      <w:r w:rsidR="001A2B4F" w:rsidRPr="00007572">
        <w:rPr>
          <w:rFonts w:ascii="Times New Roman" w:hAnsi="Times New Roman" w:cs="Times New Roman"/>
          <w:sz w:val="28"/>
          <w:szCs w:val="28"/>
        </w:rPr>
        <w:t>để tổ chức triển khai thực hiện</w:t>
      </w:r>
      <w:r w:rsidR="008007E4">
        <w:rPr>
          <w:rFonts w:ascii="Times New Roman" w:hAnsi="Times New Roman" w:cs="Times New Roman"/>
          <w:sz w:val="28"/>
          <w:szCs w:val="28"/>
          <w:lang w:val="en-US"/>
        </w:rPr>
        <w:t xml:space="preserve"> </w:t>
      </w:r>
      <w:r w:rsidR="00751D8F">
        <w:rPr>
          <w:rFonts w:ascii="Times New Roman" w:hAnsi="Times New Roman" w:cs="Times New Roman"/>
          <w:sz w:val="28"/>
          <w:szCs w:val="28"/>
          <w:lang w:val="en-US"/>
        </w:rPr>
        <w:t xml:space="preserve">trên địa bàn tỉnh </w:t>
      </w:r>
      <w:r w:rsidR="008007E4">
        <w:rPr>
          <w:rFonts w:ascii="Times New Roman" w:hAnsi="Times New Roman" w:cs="Times New Roman"/>
          <w:sz w:val="28"/>
          <w:szCs w:val="28"/>
          <w:lang w:val="en-US"/>
        </w:rPr>
        <w:t>tại</w:t>
      </w:r>
      <w:r w:rsidR="00C16C34">
        <w:rPr>
          <w:rFonts w:ascii="Times New Roman" w:hAnsi="Times New Roman" w:cs="Times New Roman"/>
          <w:sz w:val="28"/>
          <w:szCs w:val="28"/>
          <w:lang w:val="en-US"/>
        </w:rPr>
        <w:t xml:space="preserve"> Quyết định số </w:t>
      </w:r>
      <w:r w:rsidR="008007E4">
        <w:rPr>
          <w:rFonts w:ascii="Times New Roman" w:hAnsi="Times New Roman"/>
          <w:iCs/>
          <w:spacing w:val="4"/>
          <w:sz w:val="28"/>
          <w:szCs w:val="28"/>
          <w:lang w:val="en-US"/>
        </w:rPr>
        <w:t>46/2022/QĐ-UBND ngày 09/12/2022.</w:t>
      </w:r>
    </w:p>
    <w:p w14:paraId="57F21BA1" w14:textId="1674AE4F" w:rsidR="005C7BCF"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007572">
        <w:rPr>
          <w:rFonts w:ascii="Times New Roman" w:hAnsi="Times New Roman" w:cs="Times New Roman"/>
          <w:b/>
          <w:bCs/>
          <w:sz w:val="28"/>
          <w:szCs w:val="28"/>
        </w:rPr>
        <w:t>2. Kết quả thi hành văn bản quy phạm pháp luật, đánh giá ưu điểm, bất cập, hạn chế của văn bản quy phạm pháp luật</w:t>
      </w:r>
    </w:p>
    <w:p w14:paraId="6EC08351" w14:textId="22EC4E8B" w:rsidR="007420D4" w:rsidRPr="00007572" w:rsidRDefault="00DC5141"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007572">
        <w:rPr>
          <w:rFonts w:ascii="Times New Roman" w:hAnsi="Times New Roman" w:cs="Times New Roman"/>
          <w:sz w:val="28"/>
          <w:szCs w:val="28"/>
        </w:rPr>
        <w:t xml:space="preserve">Trên cơ sở văn bản hướng dẫn của Trung ương và Quyết định của tỉnh trước sắp xếp, việc </w:t>
      </w:r>
      <w:r w:rsidR="00652429"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00652429" w:rsidRPr="00007572">
        <w:rPr>
          <w:rFonts w:ascii="Times New Roman" w:hAnsi="Times New Roman" w:cs="Times New Roman"/>
          <w:sz w:val="28"/>
          <w:szCs w:val="28"/>
        </w:rPr>
        <w:t xml:space="preserve"> </w:t>
      </w:r>
      <w:r w:rsidRPr="00007572">
        <w:rPr>
          <w:rFonts w:ascii="Times New Roman" w:hAnsi="Times New Roman" w:cs="Times New Roman"/>
          <w:sz w:val="28"/>
          <w:szCs w:val="28"/>
        </w:rPr>
        <w:t>được triển khai thực hiện đúng quy định</w:t>
      </w:r>
      <w:r w:rsidR="00157F7F" w:rsidRPr="00007572">
        <w:rPr>
          <w:rFonts w:ascii="Times New Roman" w:hAnsi="Times New Roman" w:cs="Times New Roman"/>
          <w:sz w:val="28"/>
          <w:szCs w:val="28"/>
        </w:rPr>
        <w:t>. Kết quả thực hiện như sau:</w:t>
      </w:r>
    </w:p>
    <w:p w14:paraId="309C5547" w14:textId="2EADB6FB" w:rsidR="00652429" w:rsidRPr="00652429" w:rsidRDefault="00652429" w:rsidP="00652429">
      <w:pPr>
        <w:spacing w:before="120" w:after="120" w:line="276" w:lineRule="auto"/>
        <w:ind w:firstLine="720"/>
        <w:jc w:val="both"/>
        <w:rPr>
          <w:rFonts w:ascii="Times New Roman" w:hAnsi="Times New Roman" w:cs="Times New Roman"/>
          <w:b/>
          <w:spacing w:val="-4"/>
          <w:sz w:val="28"/>
          <w:szCs w:val="28"/>
          <w:lang w:val="de-DE"/>
        </w:rPr>
      </w:pPr>
      <w:r>
        <w:rPr>
          <w:rFonts w:ascii="Times New Roman" w:hAnsi="Times New Roman" w:cs="Times New Roman"/>
          <w:b/>
          <w:spacing w:val="-4"/>
          <w:sz w:val="28"/>
          <w:szCs w:val="28"/>
          <w:lang w:val="de-DE"/>
        </w:rPr>
        <w:t>2.1</w:t>
      </w:r>
      <w:r w:rsidRPr="00652429">
        <w:rPr>
          <w:rFonts w:ascii="Times New Roman" w:hAnsi="Times New Roman" w:cs="Times New Roman"/>
          <w:b/>
          <w:spacing w:val="-4"/>
          <w:sz w:val="28"/>
          <w:szCs w:val="28"/>
          <w:lang w:val="de-DE"/>
        </w:rPr>
        <w:t xml:space="preserve"> Tình hình thẩm định, phê duyệt các khoản viện trợ:</w:t>
      </w:r>
    </w:p>
    <w:p w14:paraId="19B42927" w14:textId="36F656C3" w:rsidR="00625CDF" w:rsidRDefault="008007E4" w:rsidP="00625CDF">
      <w:pPr>
        <w:spacing w:before="120" w:after="120" w:line="276" w:lineRule="auto"/>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625CDF">
        <w:rPr>
          <w:rFonts w:ascii="Times New Roman" w:hAnsi="Times New Roman" w:cs="Times New Roman"/>
          <w:sz w:val="28"/>
          <w:szCs w:val="28"/>
          <w:lang w:val="de-DE"/>
        </w:rPr>
        <w:t>Số khoản viện trợ được phê duyệt từ năm 202</w:t>
      </w:r>
      <w:r w:rsidR="009C2289">
        <w:rPr>
          <w:rFonts w:ascii="Times New Roman" w:hAnsi="Times New Roman" w:cs="Times New Roman"/>
          <w:sz w:val="28"/>
          <w:szCs w:val="28"/>
          <w:lang w:val="de-DE"/>
        </w:rPr>
        <w:t>3</w:t>
      </w:r>
      <w:r w:rsidR="00625CDF">
        <w:rPr>
          <w:rFonts w:ascii="Times New Roman" w:hAnsi="Times New Roman" w:cs="Times New Roman"/>
          <w:sz w:val="28"/>
          <w:szCs w:val="28"/>
          <w:lang w:val="de-DE"/>
        </w:rPr>
        <w:t>-2025 là</w:t>
      </w:r>
      <w:r>
        <w:rPr>
          <w:rFonts w:ascii="Times New Roman" w:hAnsi="Times New Roman" w:cs="Times New Roman"/>
          <w:sz w:val="28"/>
          <w:szCs w:val="28"/>
          <w:lang w:val="de-DE"/>
        </w:rPr>
        <w:t xml:space="preserve"> 66 khoản viện trợ. </w:t>
      </w:r>
      <w:r w:rsidR="00625CDF">
        <w:rPr>
          <w:rFonts w:ascii="Times New Roman" w:hAnsi="Times New Roman" w:cs="Times New Roman"/>
          <w:sz w:val="28"/>
          <w:szCs w:val="28"/>
          <w:lang w:val="de-DE"/>
        </w:rPr>
        <w:t>Trong đó s</w:t>
      </w:r>
      <w:r w:rsidR="00B67A5F">
        <w:rPr>
          <w:rFonts w:ascii="Times New Roman" w:hAnsi="Times New Roman" w:cs="Times New Roman"/>
          <w:sz w:val="28"/>
          <w:szCs w:val="28"/>
          <w:lang w:val="de-DE"/>
        </w:rPr>
        <w:t xml:space="preserve">ố khoản viện trợ </w:t>
      </w:r>
      <w:r w:rsidR="00652429" w:rsidRPr="00652429">
        <w:rPr>
          <w:rFonts w:ascii="Times New Roman" w:hAnsi="Times New Roman" w:cs="Times New Roman"/>
          <w:sz w:val="28"/>
          <w:szCs w:val="28"/>
          <w:lang w:val="de-DE"/>
        </w:rPr>
        <w:t>chậm phê duyệt</w:t>
      </w:r>
      <w:r w:rsidR="00625CDF">
        <w:rPr>
          <w:rFonts w:ascii="Times New Roman" w:hAnsi="Times New Roman" w:cs="Times New Roman"/>
          <w:sz w:val="28"/>
          <w:szCs w:val="28"/>
          <w:lang w:val="de-DE"/>
        </w:rPr>
        <w:t xml:space="preserve"> là</w:t>
      </w:r>
      <w:r w:rsidR="00652429" w:rsidRPr="00652429">
        <w:rPr>
          <w:rFonts w:ascii="Times New Roman" w:hAnsi="Times New Roman" w:cs="Times New Roman"/>
          <w:sz w:val="28"/>
          <w:szCs w:val="28"/>
          <w:lang w:val="de-DE"/>
        </w:rPr>
        <w:t xml:space="preserve"> 0.</w:t>
      </w:r>
    </w:p>
    <w:p w14:paraId="4C6C1156" w14:textId="2A1F16EE" w:rsidR="00652429" w:rsidRPr="00652429" w:rsidRDefault="00B67A5F" w:rsidP="00625CDF">
      <w:pPr>
        <w:spacing w:before="120" w:after="120" w:line="276" w:lineRule="auto"/>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w:t>
      </w:r>
      <w:r w:rsidR="00652429" w:rsidRPr="00652429">
        <w:rPr>
          <w:rFonts w:ascii="Times New Roman" w:hAnsi="Times New Roman" w:cs="Times New Roman"/>
          <w:sz w:val="28"/>
          <w:szCs w:val="28"/>
          <w:lang w:val="de-DE"/>
        </w:rPr>
        <w:t xml:space="preserve"> Tổng giá trị vốn viện trợ đã phê duyệt</w:t>
      </w:r>
      <w:r w:rsidR="008007E4">
        <w:rPr>
          <w:rFonts w:ascii="Times New Roman" w:hAnsi="Times New Roman" w:cs="Times New Roman"/>
          <w:sz w:val="28"/>
          <w:szCs w:val="28"/>
          <w:lang w:val="de-DE"/>
        </w:rPr>
        <w:t xml:space="preserve"> là 132.556 triệu đồng.</w:t>
      </w:r>
    </w:p>
    <w:p w14:paraId="0B08F40F" w14:textId="7187A48F" w:rsidR="00B67A5F" w:rsidRDefault="00B67A5F" w:rsidP="00652429">
      <w:pPr>
        <w:spacing w:before="120" w:after="120" w:line="276" w:lineRule="auto"/>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Trong đó:</w:t>
      </w:r>
    </w:p>
    <w:p w14:paraId="641F8F09" w14:textId="22D08CF1" w:rsidR="00652429" w:rsidRPr="008007E4" w:rsidRDefault="00B67A5F" w:rsidP="00652429">
      <w:pPr>
        <w:spacing w:before="120" w:after="120" w:line="276" w:lineRule="auto"/>
        <w:ind w:firstLine="720"/>
        <w:jc w:val="both"/>
        <w:rPr>
          <w:rFonts w:ascii="Times New Roman" w:hAnsi="Times New Roman" w:cs="Times New Roman"/>
          <w:sz w:val="28"/>
          <w:szCs w:val="28"/>
          <w:lang w:val="de-DE"/>
        </w:rPr>
      </w:pPr>
      <w:r w:rsidRPr="008007E4">
        <w:rPr>
          <w:rFonts w:ascii="Times New Roman" w:hAnsi="Times New Roman" w:cs="Times New Roman"/>
          <w:sz w:val="28"/>
          <w:szCs w:val="28"/>
          <w:lang w:val="de-DE"/>
        </w:rPr>
        <w:t xml:space="preserve">+ </w:t>
      </w:r>
      <w:r w:rsidR="00652429" w:rsidRPr="008007E4">
        <w:rPr>
          <w:rFonts w:ascii="Times New Roman" w:hAnsi="Times New Roman" w:cs="Times New Roman"/>
          <w:sz w:val="28"/>
          <w:szCs w:val="28"/>
          <w:lang w:val="de-DE"/>
        </w:rPr>
        <w:t>Theo hình thức quản lý: Tổng giá trị vốn viện trợ do Chủ khoản viện trợ quản lý là</w:t>
      </w:r>
      <w:r w:rsidR="008007E4" w:rsidRPr="008007E4">
        <w:rPr>
          <w:rFonts w:ascii="Times New Roman" w:hAnsi="Times New Roman" w:cs="Times New Roman"/>
          <w:sz w:val="28"/>
          <w:szCs w:val="28"/>
          <w:lang w:val="de-DE"/>
        </w:rPr>
        <w:t xml:space="preserve"> 61.734 triệu đồng</w:t>
      </w:r>
      <w:r w:rsidR="00652429" w:rsidRPr="008007E4">
        <w:rPr>
          <w:rFonts w:ascii="Times New Roman" w:hAnsi="Times New Roman" w:cs="Times New Roman"/>
          <w:sz w:val="28"/>
          <w:szCs w:val="28"/>
          <w:lang w:val="de-DE"/>
        </w:rPr>
        <w:t>; Tổng giá trị vốn viện</w:t>
      </w:r>
      <w:r w:rsidR="008007E4" w:rsidRPr="008007E4">
        <w:rPr>
          <w:rFonts w:ascii="Times New Roman" w:hAnsi="Times New Roman" w:cs="Times New Roman"/>
          <w:sz w:val="28"/>
          <w:szCs w:val="28"/>
          <w:lang w:val="de-DE"/>
        </w:rPr>
        <w:t xml:space="preserve"> trợ do Bên tài trợ quản lý là 70.822 triệu đồng.</w:t>
      </w:r>
    </w:p>
    <w:p w14:paraId="4072992E" w14:textId="55A19237" w:rsidR="00652429" w:rsidRPr="00652429" w:rsidRDefault="00B67A5F" w:rsidP="00652429">
      <w:pPr>
        <w:spacing w:before="120" w:after="120" w:line="276" w:lineRule="auto"/>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w:t>
      </w:r>
      <w:r w:rsidR="00625CDF">
        <w:rPr>
          <w:rFonts w:ascii="Times New Roman" w:hAnsi="Times New Roman" w:cs="Times New Roman"/>
          <w:sz w:val="28"/>
          <w:szCs w:val="28"/>
          <w:lang w:val="de-DE"/>
        </w:rPr>
        <w:t xml:space="preserve"> </w:t>
      </w:r>
      <w:r w:rsidR="00652429" w:rsidRPr="00652429">
        <w:rPr>
          <w:rFonts w:ascii="Times New Roman" w:hAnsi="Times New Roman" w:cs="Times New Roman"/>
          <w:sz w:val="28"/>
          <w:szCs w:val="28"/>
          <w:lang w:val="de-DE"/>
        </w:rPr>
        <w:t>Theo nguồn vốn:</w:t>
      </w:r>
      <w:r>
        <w:rPr>
          <w:rFonts w:ascii="Times New Roman" w:hAnsi="Times New Roman" w:cs="Times New Roman"/>
          <w:sz w:val="28"/>
          <w:szCs w:val="28"/>
          <w:lang w:val="de-DE"/>
        </w:rPr>
        <w:t xml:space="preserve"> </w:t>
      </w:r>
      <w:r w:rsidR="00652429" w:rsidRPr="00652429">
        <w:rPr>
          <w:rFonts w:ascii="Times New Roman" w:hAnsi="Times New Roman" w:cs="Times New Roman"/>
          <w:sz w:val="28"/>
          <w:szCs w:val="28"/>
          <w:lang w:val="de-DE"/>
        </w:rPr>
        <w:t>Tổng giá trị vốn viện trợ thuộc nguồn thu Ngân sách nhà nước là</w:t>
      </w:r>
      <w:r w:rsidR="008007E4">
        <w:rPr>
          <w:rFonts w:ascii="Times New Roman" w:hAnsi="Times New Roman" w:cs="Times New Roman"/>
          <w:sz w:val="28"/>
          <w:szCs w:val="28"/>
          <w:lang w:val="de-DE"/>
        </w:rPr>
        <w:t xml:space="preserve"> 85.827 triệu đồng</w:t>
      </w:r>
      <w:r>
        <w:rPr>
          <w:rFonts w:ascii="Times New Roman" w:hAnsi="Times New Roman" w:cs="Times New Roman"/>
          <w:sz w:val="28"/>
          <w:szCs w:val="28"/>
          <w:lang w:val="de-DE"/>
        </w:rPr>
        <w:t xml:space="preserve">; </w:t>
      </w:r>
      <w:r w:rsidR="00652429" w:rsidRPr="00652429">
        <w:rPr>
          <w:rFonts w:ascii="Times New Roman" w:hAnsi="Times New Roman" w:cs="Times New Roman"/>
          <w:sz w:val="28"/>
          <w:szCs w:val="28"/>
          <w:lang w:val="de-DE"/>
        </w:rPr>
        <w:t>Tổng giá trị vốn viện trợ không thuộc nguồn thu Ngân sách nhà nước là</w:t>
      </w:r>
      <w:r w:rsidR="008007E4">
        <w:rPr>
          <w:rFonts w:ascii="Times New Roman" w:hAnsi="Times New Roman" w:cs="Times New Roman"/>
          <w:sz w:val="28"/>
          <w:szCs w:val="28"/>
          <w:lang w:val="de-DE"/>
        </w:rPr>
        <w:t xml:space="preserve"> 46.729 triệu đồng</w:t>
      </w:r>
      <w:r w:rsidR="00652429" w:rsidRPr="00652429">
        <w:rPr>
          <w:rFonts w:ascii="Times New Roman" w:hAnsi="Times New Roman" w:cs="Times New Roman"/>
          <w:sz w:val="28"/>
          <w:szCs w:val="28"/>
          <w:lang w:val="de-DE"/>
        </w:rPr>
        <w:t>.</w:t>
      </w:r>
    </w:p>
    <w:p w14:paraId="38CFD682" w14:textId="175037FD" w:rsidR="00652429" w:rsidRPr="00652429" w:rsidRDefault="00652429" w:rsidP="00652429">
      <w:pPr>
        <w:spacing w:before="120" w:after="120" w:line="276" w:lineRule="auto"/>
        <w:ind w:firstLine="720"/>
        <w:jc w:val="both"/>
        <w:rPr>
          <w:rFonts w:ascii="Times New Roman" w:hAnsi="Times New Roman" w:cs="Times New Roman"/>
          <w:b/>
          <w:sz w:val="28"/>
          <w:szCs w:val="28"/>
          <w:lang w:val="de-DE"/>
        </w:rPr>
      </w:pPr>
      <w:r w:rsidRPr="00652429">
        <w:rPr>
          <w:rFonts w:ascii="Times New Roman" w:hAnsi="Times New Roman" w:cs="Times New Roman"/>
          <w:b/>
          <w:sz w:val="28"/>
          <w:szCs w:val="28"/>
          <w:lang w:val="de-DE"/>
        </w:rPr>
        <w:t xml:space="preserve">2.2 Tình hình thực hiện các khoản viện trợ </w:t>
      </w:r>
    </w:p>
    <w:p w14:paraId="1864FFE3" w14:textId="66986DC2" w:rsidR="00652429" w:rsidRPr="00652429" w:rsidRDefault="003B5DEB" w:rsidP="00652429">
      <w:pPr>
        <w:spacing w:before="100" w:after="240" w:line="276" w:lineRule="auto"/>
        <w:ind w:firstLine="709"/>
        <w:jc w:val="both"/>
        <w:rPr>
          <w:rFonts w:ascii="Times New Roman" w:hAnsi="Times New Roman" w:cs="Times New Roman"/>
          <w:spacing w:val="4"/>
          <w:sz w:val="28"/>
          <w:szCs w:val="28"/>
          <w:lang w:val="de-DE"/>
        </w:rPr>
      </w:pPr>
      <w:r>
        <w:rPr>
          <w:rFonts w:ascii="Times New Roman" w:hAnsi="Times New Roman" w:cs="Times New Roman"/>
          <w:spacing w:val="4"/>
          <w:sz w:val="28"/>
          <w:szCs w:val="28"/>
          <w:lang w:val="de-DE"/>
        </w:rPr>
        <w:t xml:space="preserve">Đến </w:t>
      </w:r>
      <w:r w:rsidR="00751D8F">
        <w:rPr>
          <w:rFonts w:ascii="Times New Roman" w:hAnsi="Times New Roman" w:cs="Times New Roman"/>
          <w:spacing w:val="4"/>
          <w:sz w:val="28"/>
          <w:szCs w:val="28"/>
          <w:lang w:val="de-DE"/>
        </w:rPr>
        <w:t xml:space="preserve">hết </w:t>
      </w:r>
      <w:r>
        <w:rPr>
          <w:rFonts w:ascii="Times New Roman" w:hAnsi="Times New Roman" w:cs="Times New Roman"/>
          <w:spacing w:val="4"/>
          <w:sz w:val="28"/>
          <w:szCs w:val="28"/>
          <w:lang w:val="de-DE"/>
        </w:rPr>
        <w:t>năm 2025, t</w:t>
      </w:r>
      <w:r w:rsidR="00652429" w:rsidRPr="00652429">
        <w:rPr>
          <w:rFonts w:ascii="Times New Roman" w:hAnsi="Times New Roman" w:cs="Times New Roman"/>
          <w:spacing w:val="4"/>
          <w:sz w:val="28"/>
          <w:szCs w:val="28"/>
          <w:lang w:val="de-DE"/>
        </w:rPr>
        <w:t xml:space="preserve">rên địa bàn tỉnh có tổng số 48 khoản viện trợ đang triển khai thực hiện, trong đó: có 12 khoản viện trợ phê duyệt trong năm 2025; có 36 khoản viện trợ chuyển tiếp từ các năm trước chuyển sang. </w:t>
      </w:r>
      <w:r w:rsidR="00207E19">
        <w:rPr>
          <w:rFonts w:ascii="Times New Roman" w:hAnsi="Times New Roman" w:cs="Times New Roman"/>
          <w:spacing w:val="4"/>
          <w:sz w:val="28"/>
          <w:szCs w:val="28"/>
          <w:lang w:val="de-DE"/>
        </w:rPr>
        <w:t>Nhìn chung các khoản viện trợ</w:t>
      </w:r>
      <w:r w:rsidR="008007E4">
        <w:rPr>
          <w:rFonts w:ascii="Times New Roman" w:hAnsi="Times New Roman" w:cs="Times New Roman"/>
          <w:spacing w:val="4"/>
          <w:sz w:val="28"/>
          <w:szCs w:val="28"/>
          <w:lang w:val="de-DE"/>
        </w:rPr>
        <w:t xml:space="preserve"> được</w:t>
      </w:r>
      <w:r w:rsidR="00207E19">
        <w:rPr>
          <w:rFonts w:ascii="Times New Roman" w:hAnsi="Times New Roman" w:cs="Times New Roman"/>
          <w:spacing w:val="4"/>
          <w:sz w:val="28"/>
          <w:szCs w:val="28"/>
          <w:lang w:val="de-DE"/>
        </w:rPr>
        <w:t xml:space="preserve"> thực hiện đảm bảo theo tiến độ các hoạt động được phê duyệt.</w:t>
      </w:r>
    </w:p>
    <w:p w14:paraId="2D415A01" w14:textId="0C3690B0" w:rsidR="00B67A5F" w:rsidRPr="00B67A5F" w:rsidRDefault="00B67A5F" w:rsidP="00B67A5F">
      <w:pPr>
        <w:spacing w:before="240" w:after="120" w:line="276" w:lineRule="auto"/>
        <w:ind w:firstLine="709"/>
        <w:jc w:val="both"/>
        <w:rPr>
          <w:rFonts w:ascii="Times New Roman" w:hAnsi="Times New Roman" w:cs="Times New Roman"/>
          <w:b/>
          <w:sz w:val="28"/>
          <w:szCs w:val="28"/>
          <w:lang w:val="en-AU"/>
        </w:rPr>
      </w:pPr>
      <w:r>
        <w:rPr>
          <w:rFonts w:ascii="Times New Roman" w:hAnsi="Times New Roman" w:cs="Times New Roman"/>
          <w:b/>
          <w:sz w:val="28"/>
          <w:szCs w:val="28"/>
          <w:lang w:val="en-AU"/>
        </w:rPr>
        <w:t>2.</w:t>
      </w:r>
      <w:r w:rsidRPr="00B67A5F">
        <w:rPr>
          <w:rFonts w:ascii="Times New Roman" w:hAnsi="Times New Roman" w:cs="Times New Roman"/>
          <w:b/>
          <w:sz w:val="28"/>
          <w:szCs w:val="28"/>
          <w:lang w:val="en-AU"/>
        </w:rPr>
        <w:t>3. Tiến độ giải ngân:</w:t>
      </w:r>
    </w:p>
    <w:p w14:paraId="1EA38E87" w14:textId="6D4E9B08" w:rsidR="00B67A5F" w:rsidRPr="00B67A5F" w:rsidRDefault="003B5DEB" w:rsidP="00B67A5F">
      <w:pPr>
        <w:spacing w:before="120" w:after="120" w:line="276" w:lineRule="auto"/>
        <w:ind w:firstLine="709"/>
        <w:jc w:val="both"/>
        <w:rPr>
          <w:rFonts w:ascii="Times New Roman" w:hAnsi="Times New Roman" w:cs="Times New Roman"/>
          <w:b/>
          <w:spacing w:val="2"/>
          <w:sz w:val="28"/>
          <w:szCs w:val="28"/>
          <w:lang w:val="en-AU"/>
        </w:rPr>
      </w:pPr>
      <w:r>
        <w:rPr>
          <w:rFonts w:ascii="Times New Roman" w:hAnsi="Times New Roman" w:cs="Times New Roman"/>
          <w:sz w:val="28"/>
          <w:szCs w:val="28"/>
          <w:lang w:val="en-AU"/>
        </w:rPr>
        <w:t>Đối với các khoản viện trợ đang thực hiện</w:t>
      </w:r>
      <w:r w:rsidR="00B67A5F">
        <w:rPr>
          <w:rFonts w:ascii="Times New Roman" w:hAnsi="Times New Roman" w:cs="Times New Roman"/>
          <w:sz w:val="28"/>
          <w:szCs w:val="28"/>
          <w:lang w:val="en-AU"/>
        </w:rPr>
        <w:t>,</w:t>
      </w:r>
      <w:r w:rsidR="00F43F6B">
        <w:rPr>
          <w:rFonts w:ascii="Times New Roman" w:hAnsi="Times New Roman" w:cs="Times New Roman"/>
          <w:sz w:val="28"/>
          <w:szCs w:val="28"/>
          <w:lang w:val="en-AU"/>
        </w:rPr>
        <w:t xml:space="preserve"> </w:t>
      </w:r>
      <w:r w:rsidR="00F43F6B">
        <w:rPr>
          <w:rFonts w:ascii="Times New Roman" w:hAnsi="Times New Roman" w:cs="Times New Roman"/>
          <w:spacing w:val="4"/>
          <w:sz w:val="28"/>
          <w:szCs w:val="28"/>
          <w:lang w:val="en-AU"/>
        </w:rPr>
        <w:t>t</w:t>
      </w:r>
      <w:r w:rsidR="00B67A5F" w:rsidRPr="00B67A5F">
        <w:rPr>
          <w:rFonts w:ascii="Times New Roman" w:hAnsi="Times New Roman" w:cs="Times New Roman"/>
          <w:spacing w:val="4"/>
          <w:sz w:val="28"/>
          <w:szCs w:val="28"/>
          <w:lang w:val="en-AU"/>
        </w:rPr>
        <w:t xml:space="preserve">ổng giải ngân thực tế: 40.118 triệu </w:t>
      </w:r>
      <w:r w:rsidR="008007E4">
        <w:rPr>
          <w:rFonts w:ascii="Times New Roman" w:hAnsi="Times New Roman" w:cs="Times New Roman"/>
          <w:spacing w:val="4"/>
          <w:sz w:val="28"/>
          <w:szCs w:val="28"/>
          <w:lang w:val="en-AU"/>
        </w:rPr>
        <w:t>đồng</w:t>
      </w:r>
      <w:r w:rsidR="00F43F6B">
        <w:rPr>
          <w:rFonts w:ascii="Times New Roman" w:hAnsi="Times New Roman" w:cs="Times New Roman"/>
          <w:spacing w:val="4"/>
          <w:sz w:val="28"/>
          <w:szCs w:val="28"/>
          <w:lang w:val="en-AU"/>
        </w:rPr>
        <w:t>;</w:t>
      </w:r>
      <w:r w:rsidR="00B67A5F" w:rsidRPr="00B67A5F">
        <w:rPr>
          <w:rFonts w:ascii="Times New Roman" w:hAnsi="Times New Roman" w:cs="Times New Roman"/>
          <w:b/>
          <w:spacing w:val="4"/>
          <w:sz w:val="28"/>
          <w:szCs w:val="28"/>
          <w:lang w:val="en-AU"/>
        </w:rPr>
        <w:t xml:space="preserve"> </w:t>
      </w:r>
      <w:r w:rsidR="00751D8F">
        <w:rPr>
          <w:rFonts w:ascii="Times New Roman" w:hAnsi="Times New Roman" w:cs="Times New Roman"/>
          <w:spacing w:val="4"/>
          <w:sz w:val="28"/>
          <w:szCs w:val="28"/>
          <w:lang w:val="en-AU"/>
        </w:rPr>
        <w:t>Kế hoạch giải ngân là</w:t>
      </w:r>
      <w:r w:rsidR="00B67A5F" w:rsidRPr="00B67A5F">
        <w:rPr>
          <w:rFonts w:ascii="Times New Roman" w:hAnsi="Times New Roman" w:cs="Times New Roman"/>
          <w:spacing w:val="4"/>
          <w:sz w:val="28"/>
          <w:szCs w:val="28"/>
          <w:lang w:val="en-AU"/>
        </w:rPr>
        <w:t xml:space="preserve">: </w:t>
      </w:r>
      <w:r w:rsidR="00B67A5F" w:rsidRPr="00B67A5F">
        <w:rPr>
          <w:rFonts w:ascii="Times New Roman" w:hAnsi="Times New Roman" w:cs="Times New Roman"/>
          <w:spacing w:val="2"/>
          <w:sz w:val="28"/>
          <w:szCs w:val="28"/>
          <w:lang w:val="en-AU"/>
        </w:rPr>
        <w:t xml:space="preserve">53.143 </w:t>
      </w:r>
      <w:r w:rsidR="00F43F6B">
        <w:rPr>
          <w:rFonts w:ascii="Times New Roman" w:hAnsi="Times New Roman" w:cs="Times New Roman"/>
          <w:spacing w:val="4"/>
          <w:sz w:val="28"/>
          <w:szCs w:val="28"/>
          <w:lang w:val="en-AU"/>
        </w:rPr>
        <w:t xml:space="preserve">triệu </w:t>
      </w:r>
      <w:r w:rsidR="008007E4">
        <w:rPr>
          <w:rFonts w:ascii="Times New Roman" w:hAnsi="Times New Roman" w:cs="Times New Roman"/>
          <w:spacing w:val="4"/>
          <w:sz w:val="28"/>
          <w:szCs w:val="28"/>
          <w:lang w:val="en-AU"/>
        </w:rPr>
        <w:t>đồng</w:t>
      </w:r>
      <w:r w:rsidR="00F43F6B">
        <w:rPr>
          <w:rFonts w:ascii="Times New Roman" w:hAnsi="Times New Roman" w:cs="Times New Roman"/>
          <w:spacing w:val="4"/>
          <w:sz w:val="28"/>
          <w:szCs w:val="28"/>
          <w:lang w:val="en-AU"/>
        </w:rPr>
        <w:t>;</w:t>
      </w:r>
      <w:r w:rsidR="00B67A5F" w:rsidRPr="00B67A5F">
        <w:rPr>
          <w:rFonts w:ascii="Times New Roman" w:hAnsi="Times New Roman" w:cs="Times New Roman"/>
          <w:b/>
          <w:spacing w:val="2"/>
          <w:sz w:val="28"/>
          <w:szCs w:val="28"/>
          <w:lang w:val="en-AU"/>
        </w:rPr>
        <w:t xml:space="preserve"> </w:t>
      </w:r>
      <w:r w:rsidR="00B67A5F" w:rsidRPr="00B67A5F">
        <w:rPr>
          <w:rFonts w:ascii="Times New Roman" w:hAnsi="Times New Roman" w:cs="Times New Roman"/>
          <w:spacing w:val="2"/>
          <w:sz w:val="28"/>
          <w:szCs w:val="28"/>
          <w:lang w:val="en-AU"/>
        </w:rPr>
        <w:t xml:space="preserve">Tỷ lệ lũy kế giải ngân thực tế từ đầu năm so với kế hoạch giải ngân năm là </w:t>
      </w:r>
      <w:r w:rsidR="00B67A5F" w:rsidRPr="00B67A5F">
        <w:rPr>
          <w:rFonts w:ascii="Times New Roman" w:hAnsi="Times New Roman" w:cs="Times New Roman"/>
          <w:spacing w:val="4"/>
          <w:sz w:val="28"/>
          <w:szCs w:val="28"/>
          <w:lang w:val="en-AU"/>
        </w:rPr>
        <w:t>40.118/53.143</w:t>
      </w:r>
      <w:r w:rsidR="00B67A5F" w:rsidRPr="00B67A5F">
        <w:rPr>
          <w:rFonts w:ascii="Times New Roman" w:hAnsi="Times New Roman" w:cs="Times New Roman"/>
          <w:spacing w:val="2"/>
          <w:sz w:val="28"/>
          <w:szCs w:val="28"/>
          <w:lang w:val="en-AU"/>
        </w:rPr>
        <w:t xml:space="preserve"> triệu </w:t>
      </w:r>
      <w:r w:rsidR="008007E4">
        <w:rPr>
          <w:rFonts w:ascii="Times New Roman" w:hAnsi="Times New Roman" w:cs="Times New Roman"/>
          <w:spacing w:val="2"/>
          <w:sz w:val="28"/>
          <w:szCs w:val="28"/>
          <w:lang w:val="en-AU"/>
        </w:rPr>
        <w:t>đồng</w:t>
      </w:r>
      <w:r w:rsidR="00B67A5F" w:rsidRPr="00B67A5F">
        <w:rPr>
          <w:rFonts w:ascii="Times New Roman" w:hAnsi="Times New Roman" w:cs="Times New Roman"/>
          <w:spacing w:val="2"/>
          <w:sz w:val="28"/>
          <w:szCs w:val="28"/>
          <w:lang w:val="en-AU"/>
        </w:rPr>
        <w:t>, đạt 75 % kế hoạch năm</w:t>
      </w:r>
      <w:r w:rsidR="00FA2C70">
        <w:rPr>
          <w:rFonts w:ascii="Times New Roman" w:hAnsi="Times New Roman" w:cs="Times New Roman"/>
          <w:spacing w:val="2"/>
          <w:sz w:val="28"/>
          <w:szCs w:val="28"/>
          <w:lang w:val="en-AU"/>
        </w:rPr>
        <w:t>; Tỷ lệ giải ngân toàn dự án là 57%.</w:t>
      </w:r>
    </w:p>
    <w:p w14:paraId="750EDC17" w14:textId="7F1754C3" w:rsidR="00BE3E0F" w:rsidRPr="00E7154F"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E7154F">
        <w:rPr>
          <w:rFonts w:ascii="Times New Roman" w:hAnsi="Times New Roman" w:cs="Times New Roman"/>
          <w:b/>
          <w:bCs/>
          <w:sz w:val="28"/>
          <w:szCs w:val="28"/>
        </w:rPr>
        <w:t>3. Khó khăn, vướng mắc và nguyên nhân</w:t>
      </w:r>
    </w:p>
    <w:p w14:paraId="7B7BCBFB" w14:textId="2A9CD5C6" w:rsidR="00BE3E0F" w:rsidRPr="00E7154F" w:rsidRDefault="00BE3E0F"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E7154F">
        <w:rPr>
          <w:rFonts w:ascii="Times New Roman" w:hAnsi="Times New Roman" w:cs="Times New Roman"/>
          <w:sz w:val="28"/>
          <w:szCs w:val="28"/>
        </w:rPr>
        <w:t xml:space="preserve">Trong quá trình thi hành </w:t>
      </w:r>
      <w:r w:rsidR="00E0299A" w:rsidRPr="00E7154F">
        <w:rPr>
          <w:rFonts w:ascii="Times New Roman" w:hAnsi="Times New Roman" w:cs="Times New Roman"/>
          <w:sz w:val="28"/>
          <w:szCs w:val="28"/>
        </w:rPr>
        <w:t xml:space="preserve">Quyết định về </w:t>
      </w:r>
      <w:r w:rsidR="00207E19" w:rsidRPr="002555E1">
        <w:rPr>
          <w:rFonts w:ascii="Times New Roman" w:hAnsi="Times New Roman" w:cs="Times New Roman"/>
          <w:sz w:val="28"/>
          <w:szCs w:val="28"/>
        </w:rPr>
        <w:t>quản lý và sử dụng viện trợ không hoàn lại không thuộc hỗ trợ phát triển chính thức của cơ quan, tổ chức, cá nhân nước ngoài dành cho người Việt Nam trên địa bàn tỉnh Thái Nguyên</w:t>
      </w:r>
      <w:r w:rsidRPr="00E7154F">
        <w:rPr>
          <w:rFonts w:ascii="Times New Roman" w:hAnsi="Times New Roman" w:cs="Times New Roman"/>
          <w:sz w:val="28"/>
          <w:szCs w:val="28"/>
        </w:rPr>
        <w:t>, Sở Tài chính không nhận được</w:t>
      </w:r>
      <w:r w:rsidRPr="00E7154F">
        <w:rPr>
          <w:rFonts w:ascii="Times New Roman" w:hAnsi="Times New Roman" w:cs="Times New Roman"/>
          <w:b/>
          <w:bCs/>
          <w:sz w:val="28"/>
          <w:szCs w:val="28"/>
        </w:rPr>
        <w:t xml:space="preserve"> </w:t>
      </w:r>
      <w:r w:rsidR="000113F2" w:rsidRPr="00E7154F">
        <w:rPr>
          <w:rFonts w:ascii="Times New Roman" w:hAnsi="Times New Roman" w:cs="Times New Roman"/>
          <w:sz w:val="28"/>
          <w:szCs w:val="28"/>
        </w:rPr>
        <w:t>văn bản</w:t>
      </w:r>
      <w:r w:rsidRPr="00E7154F">
        <w:rPr>
          <w:rFonts w:ascii="Times New Roman" w:hAnsi="Times New Roman" w:cs="Times New Roman"/>
          <w:sz w:val="28"/>
          <w:szCs w:val="28"/>
        </w:rPr>
        <w:t xml:space="preserve"> của các cơ quan, đơn vị </w:t>
      </w:r>
      <w:r w:rsidR="000113F2" w:rsidRPr="00E7154F">
        <w:rPr>
          <w:rFonts w:ascii="Times New Roman" w:hAnsi="Times New Roman" w:cs="Times New Roman"/>
          <w:sz w:val="28"/>
          <w:szCs w:val="28"/>
        </w:rPr>
        <w:t xml:space="preserve">phản ảnh </w:t>
      </w:r>
      <w:r w:rsidRPr="00E7154F">
        <w:rPr>
          <w:rFonts w:ascii="Times New Roman" w:hAnsi="Times New Roman" w:cs="Times New Roman"/>
          <w:sz w:val="28"/>
          <w:szCs w:val="28"/>
        </w:rPr>
        <w:t>về khó khăn, vướng mắc.</w:t>
      </w:r>
    </w:p>
    <w:p w14:paraId="6517A845" w14:textId="468AF6A7" w:rsidR="005C7BCF" w:rsidRPr="00E7154F"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E7154F">
        <w:rPr>
          <w:rFonts w:ascii="Times New Roman" w:hAnsi="Times New Roman" w:cs="Times New Roman"/>
          <w:b/>
          <w:bCs/>
          <w:sz w:val="28"/>
          <w:szCs w:val="28"/>
        </w:rPr>
        <w:t>4. Xác định những vấn đề mới phát sinh trong thực tiễn</w:t>
      </w:r>
    </w:p>
    <w:p w14:paraId="29A8A108" w14:textId="7B9E66FB" w:rsidR="003406FD" w:rsidRPr="003406FD" w:rsidRDefault="003406FD" w:rsidP="003406FD">
      <w:pPr>
        <w:spacing w:before="120" w:after="120" w:line="340" w:lineRule="exact"/>
        <w:ind w:firstLine="720"/>
        <w:jc w:val="both"/>
        <w:rPr>
          <w:rFonts w:ascii="Times New Roman" w:hAnsi="Times New Roman" w:cs="Times New Roman"/>
          <w:sz w:val="28"/>
          <w:szCs w:val="28"/>
          <w:lang w:val="es-MX"/>
        </w:rPr>
      </w:pPr>
      <w:r w:rsidRPr="003406FD">
        <w:rPr>
          <w:rFonts w:ascii="Times New Roman" w:hAnsi="Times New Roman" w:cs="Times New Roman"/>
          <w:spacing w:val="-4"/>
          <w:sz w:val="28"/>
          <w:szCs w:val="28"/>
          <w:shd w:val="clear" w:color="auto" w:fill="FFFFFF"/>
        </w:rPr>
        <w:t xml:space="preserve">Trước khi thực hiện sắp xếp đơn vị hành chính cấp tỉnh, tỉnh </w:t>
      </w:r>
      <w:r w:rsidR="008007E4">
        <w:rPr>
          <w:rFonts w:ascii="Times New Roman" w:hAnsi="Times New Roman" w:cs="Times New Roman"/>
          <w:spacing w:val="-4"/>
          <w:sz w:val="28"/>
          <w:szCs w:val="28"/>
          <w:shd w:val="clear" w:color="auto" w:fill="FFFFFF"/>
          <w:lang w:val="en-US"/>
        </w:rPr>
        <w:t xml:space="preserve">Bắc </w:t>
      </w:r>
      <w:hyperlink r:id="rId5" w:tgtFrame="_self" w:history="1">
        <w:r w:rsidR="008007E4" w:rsidRPr="009C2289">
          <w:rPr>
            <w:rStyle w:val="Hyperlink"/>
            <w:rFonts w:ascii="Times New Roman" w:hAnsi="Times New Roman" w:cs="Times New Roman"/>
            <w:bCs/>
            <w:iCs/>
            <w:color w:val="auto"/>
            <w:sz w:val="28"/>
            <w:szCs w:val="28"/>
            <w:u w:val="none"/>
          </w:rPr>
          <w:t>Kạn</w:t>
        </w:r>
      </w:hyperlink>
      <w:r w:rsidRPr="003406FD">
        <w:rPr>
          <w:rFonts w:ascii="Times New Roman" w:hAnsi="Times New Roman" w:cs="Times New Roman"/>
          <w:spacing w:val="-4"/>
          <w:sz w:val="28"/>
          <w:szCs w:val="28"/>
          <w:shd w:val="clear" w:color="auto" w:fill="FFFFFF"/>
        </w:rPr>
        <w:t xml:space="preserve"> (trước sắp xếp) ban hành Quyết định số</w:t>
      </w:r>
      <w:r w:rsidR="008007E4">
        <w:rPr>
          <w:rFonts w:ascii="Times New Roman" w:hAnsi="Times New Roman" w:cs="Times New Roman"/>
          <w:spacing w:val="-4"/>
          <w:sz w:val="28"/>
          <w:szCs w:val="28"/>
          <w:shd w:val="clear" w:color="auto" w:fill="FFFFFF"/>
          <w:lang w:val="en-US"/>
        </w:rPr>
        <w:t xml:space="preserve"> </w:t>
      </w:r>
      <w:r w:rsidR="008007E4">
        <w:rPr>
          <w:rFonts w:ascii="Times New Roman" w:hAnsi="Times New Roman" w:cs="Times New Roman"/>
          <w:sz w:val="28"/>
          <w:szCs w:val="28"/>
          <w:lang w:val="nb-NO"/>
        </w:rPr>
        <w:t>46</w:t>
      </w:r>
      <w:r w:rsidRPr="003406FD">
        <w:rPr>
          <w:rFonts w:ascii="Times New Roman" w:hAnsi="Times New Roman" w:cs="Times New Roman"/>
          <w:sz w:val="28"/>
          <w:szCs w:val="28"/>
          <w:lang w:val="nb-NO"/>
        </w:rPr>
        <w:t>/2022/QĐ-UBND ngày</w:t>
      </w:r>
      <w:r w:rsidR="008007E4">
        <w:rPr>
          <w:rFonts w:ascii="Times New Roman" w:hAnsi="Times New Roman" w:cs="Times New Roman"/>
          <w:sz w:val="28"/>
          <w:szCs w:val="28"/>
          <w:lang w:val="nb-NO"/>
        </w:rPr>
        <w:t xml:space="preserve"> 9</w:t>
      </w:r>
      <w:r w:rsidRPr="003406FD">
        <w:rPr>
          <w:rFonts w:ascii="Times New Roman" w:hAnsi="Times New Roman" w:cs="Times New Roman"/>
          <w:sz w:val="28"/>
          <w:szCs w:val="28"/>
          <w:lang w:val="nb-NO"/>
        </w:rPr>
        <w:t xml:space="preserve"> tháng </w:t>
      </w:r>
      <w:r w:rsidR="008007E4">
        <w:rPr>
          <w:rFonts w:ascii="Times New Roman" w:hAnsi="Times New Roman" w:cs="Times New Roman"/>
          <w:sz w:val="28"/>
          <w:szCs w:val="28"/>
          <w:lang w:val="nb-NO"/>
        </w:rPr>
        <w:t>12</w:t>
      </w:r>
      <w:r w:rsidRPr="003406FD">
        <w:rPr>
          <w:rFonts w:ascii="Times New Roman" w:hAnsi="Times New Roman" w:cs="Times New Roman"/>
          <w:sz w:val="28"/>
          <w:szCs w:val="28"/>
          <w:lang w:val="nb-NO"/>
        </w:rPr>
        <w:t xml:space="preserve"> năm 2022 ban hành Quy chế</w:t>
      </w:r>
      <w:r w:rsidRPr="003406FD">
        <w:rPr>
          <w:rFonts w:ascii="Times New Roman" w:hAnsi="Times New Roman" w:cs="Times New Roman"/>
          <w:i/>
          <w:sz w:val="28"/>
          <w:szCs w:val="28"/>
          <w:lang w:val="es-MX"/>
        </w:rPr>
        <w:t xml:space="preserve"> </w:t>
      </w:r>
      <w:r w:rsidRPr="003406FD">
        <w:rPr>
          <w:rFonts w:ascii="Times New Roman" w:hAnsi="Times New Roman" w:cs="Times New Roman"/>
          <w:sz w:val="28"/>
          <w:szCs w:val="28"/>
          <w:lang w:val="es-MX"/>
        </w:rPr>
        <w:t xml:space="preserve">quản lý và sử dụng viện trợ không hoàn lại không thuộc hỗ trợ phát triển chính thức của các cơ quan, tổ chức, cá nhân nước ngoài trên địa bàn tỉnh Bắc </w:t>
      </w:r>
      <w:hyperlink r:id="rId6" w:tgtFrame="_self" w:history="1">
        <w:r w:rsidRPr="009C2289">
          <w:rPr>
            <w:rStyle w:val="Hyperlink"/>
            <w:rFonts w:ascii="Times New Roman" w:hAnsi="Times New Roman" w:cs="Times New Roman"/>
            <w:bCs/>
            <w:iCs/>
            <w:color w:val="auto"/>
            <w:sz w:val="28"/>
            <w:szCs w:val="28"/>
            <w:u w:val="none"/>
          </w:rPr>
          <w:t>Kạn</w:t>
        </w:r>
      </w:hyperlink>
      <w:r w:rsidRPr="009C2289">
        <w:rPr>
          <w:rFonts w:ascii="Times New Roman" w:hAnsi="Times New Roman" w:cs="Times New Roman"/>
          <w:sz w:val="28"/>
          <w:szCs w:val="28"/>
        </w:rPr>
        <w:t xml:space="preserve">. </w:t>
      </w:r>
      <w:r w:rsidRPr="003406FD">
        <w:rPr>
          <w:rFonts w:ascii="Times New Roman" w:hAnsi="Times New Roman" w:cs="Times New Roman"/>
          <w:spacing w:val="-4"/>
          <w:sz w:val="28"/>
          <w:szCs w:val="28"/>
          <w:shd w:val="clear" w:color="auto" w:fill="FFFFFF"/>
        </w:rPr>
        <w:t>Tuy nhiên, tỉnh Thái Nguyên (tước khi s</w:t>
      </w:r>
      <w:r w:rsidR="008007E4">
        <w:rPr>
          <w:rFonts w:ascii="Times New Roman" w:hAnsi="Times New Roman" w:cs="Times New Roman"/>
          <w:spacing w:val="-4"/>
          <w:sz w:val="28"/>
          <w:szCs w:val="28"/>
          <w:shd w:val="clear" w:color="auto" w:fill="FFFFFF"/>
          <w:lang w:val="en-US"/>
        </w:rPr>
        <w:t>ắp</w:t>
      </w:r>
      <w:r w:rsidRPr="003406FD">
        <w:rPr>
          <w:rFonts w:ascii="Times New Roman" w:hAnsi="Times New Roman" w:cs="Times New Roman"/>
          <w:spacing w:val="-4"/>
          <w:sz w:val="28"/>
          <w:szCs w:val="28"/>
          <w:shd w:val="clear" w:color="auto" w:fill="FFFFFF"/>
        </w:rPr>
        <w:t xml:space="preserve"> xếp) chưa ban hành Quy chế </w:t>
      </w:r>
      <w:r w:rsidRPr="003406FD">
        <w:rPr>
          <w:rFonts w:ascii="Times New Roman" w:hAnsi="Times New Roman" w:cs="Times New Roman"/>
          <w:sz w:val="28"/>
          <w:szCs w:val="28"/>
          <w:lang w:val="es-MX"/>
        </w:rPr>
        <w:t>quản lý và sử dụng viện trợ không hoàn lại không thuộc hỗ trợ phát triển chính thức của các cơ quan, tổ chức, cá nhân nước ngoài trên địa bàn tỉnh mà thực hiện theo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453668B4" w14:textId="55E72C98" w:rsidR="003406FD" w:rsidRPr="003406FD" w:rsidRDefault="003406FD" w:rsidP="003406FD">
      <w:pPr>
        <w:spacing w:before="120" w:after="120" w:line="340" w:lineRule="exact"/>
        <w:ind w:firstLine="720"/>
        <w:jc w:val="both"/>
        <w:rPr>
          <w:rFonts w:ascii="Times New Roman" w:hAnsi="Times New Roman" w:cs="Times New Roman"/>
          <w:sz w:val="28"/>
          <w:szCs w:val="28"/>
          <w:lang w:val="es-MX"/>
        </w:rPr>
      </w:pPr>
      <w:r w:rsidRPr="003406FD">
        <w:rPr>
          <w:rFonts w:ascii="Times New Roman" w:hAnsi="Times New Roman" w:cs="Times New Roman"/>
          <w:sz w:val="28"/>
          <w:szCs w:val="28"/>
          <w:lang w:val="es-MX"/>
        </w:rPr>
        <w:t xml:space="preserve">Đến ngày 08/12/2025, Chính phủ ban hành Nghị định số 313/2025/NĐ-CP về quản lý và sử dụng viện trợ không hoàn lại không thuộc hỗ trợ phát triển chính thức của các cơ quan, tổ chức, cá nhân nước ngoài dành cho Việt Nam có hiệu lực kể từ ngày ký và thay thế Nghị định số 80/2020/NĐ-CP ngày 08/7/2020 của Chính phủ về  </w:t>
      </w:r>
      <w:r w:rsidRPr="003406FD">
        <w:rPr>
          <w:rFonts w:ascii="Times New Roman" w:hAnsi="Times New Roman" w:cs="Times New Roman"/>
          <w:sz w:val="28"/>
          <w:szCs w:val="28"/>
          <w:lang w:val="es-MX"/>
        </w:rPr>
        <w:lastRenderedPageBreak/>
        <w:t>quản lý và sử dụng viện trợ không hoàn lại không thuộc hỗ trợ phát triển chính thức của các cơ quan, tổ chức, cá nhân nước ngoài dành cho Việt Nam.</w:t>
      </w:r>
    </w:p>
    <w:p w14:paraId="535B8F17" w14:textId="49A07DE5" w:rsidR="003406FD" w:rsidRPr="003406FD" w:rsidRDefault="003406FD" w:rsidP="003406FD">
      <w:pPr>
        <w:spacing w:before="120" w:after="120" w:line="340" w:lineRule="exact"/>
        <w:ind w:firstLine="720"/>
        <w:jc w:val="both"/>
        <w:rPr>
          <w:rFonts w:ascii="Times New Roman" w:hAnsi="Times New Roman" w:cs="Times New Roman"/>
          <w:iCs/>
          <w:spacing w:val="4"/>
          <w:sz w:val="28"/>
          <w:szCs w:val="28"/>
        </w:rPr>
      </w:pPr>
      <w:r w:rsidRPr="003406FD">
        <w:rPr>
          <w:rFonts w:ascii="Times New Roman" w:hAnsi="Times New Roman" w:cs="Times New Roman"/>
          <w:iCs/>
          <w:spacing w:val="4"/>
          <w:sz w:val="28"/>
          <w:szCs w:val="28"/>
        </w:rPr>
        <w:t>- Tính đến 31/12/2025, trên địa bàn tỉnh Thái Nguyên có 48 khoản viện trợ không hoàn lại không thuộc hỗ trợ phát triển chính thức của các cơ quan, tổ chức, cá nhân nước ngoài đang thực hiện với tổng giá trị viện trợ là 254.423 triệu đồng đ</w:t>
      </w:r>
      <w:r w:rsidR="00B56E9E">
        <w:rPr>
          <w:rFonts w:ascii="Times New Roman" w:hAnsi="Times New Roman" w:cs="Times New Roman"/>
          <w:iCs/>
          <w:spacing w:val="4"/>
          <w:sz w:val="28"/>
          <w:szCs w:val="28"/>
          <w:lang w:val="en-US"/>
        </w:rPr>
        <w:t>ược</w:t>
      </w:r>
      <w:r w:rsidRPr="003406FD">
        <w:rPr>
          <w:rFonts w:ascii="Times New Roman" w:hAnsi="Times New Roman" w:cs="Times New Roman"/>
          <w:iCs/>
          <w:spacing w:val="4"/>
          <w:sz w:val="28"/>
          <w:szCs w:val="28"/>
        </w:rPr>
        <w:t xml:space="preserve"> thực hiện theo quy định của Nghị định số </w:t>
      </w:r>
      <w:r w:rsidRPr="003406FD">
        <w:rPr>
          <w:rFonts w:ascii="Times New Roman" w:hAnsi="Times New Roman" w:cs="Times New Roman"/>
          <w:sz w:val="28"/>
          <w:szCs w:val="28"/>
          <w:lang w:val="es-MX"/>
        </w:rPr>
        <w:t>313/2025/NĐ-CP</w:t>
      </w:r>
      <w:r w:rsidR="00E9593F">
        <w:rPr>
          <w:rFonts w:ascii="Times New Roman" w:hAnsi="Times New Roman" w:cs="Times New Roman"/>
          <w:sz w:val="28"/>
          <w:szCs w:val="28"/>
          <w:lang w:val="es-MX"/>
        </w:rPr>
        <w:t xml:space="preserve"> của Chính phủ</w:t>
      </w:r>
      <w:r w:rsidRPr="003406FD">
        <w:rPr>
          <w:rFonts w:ascii="Times New Roman" w:hAnsi="Times New Roman" w:cs="Times New Roman"/>
          <w:sz w:val="28"/>
          <w:szCs w:val="28"/>
          <w:lang w:val="es-MX"/>
        </w:rPr>
        <w:t xml:space="preserve"> về quản lý và sử dụng viện trợ không hoàn lại không thuộc hỗ trợ phát triển chính thức của các cơ quan, tổ chức, cá nhân nước ngoài dành cho Việt Nam.</w:t>
      </w:r>
    </w:p>
    <w:p w14:paraId="7A8D4D0E" w14:textId="64AD5CF5" w:rsidR="003406FD" w:rsidRPr="003406FD" w:rsidRDefault="003406FD" w:rsidP="003406FD">
      <w:pPr>
        <w:spacing w:before="120" w:after="120" w:line="340" w:lineRule="exact"/>
        <w:ind w:firstLine="567"/>
        <w:jc w:val="both"/>
        <w:rPr>
          <w:rFonts w:ascii="Times New Roman" w:hAnsi="Times New Roman" w:cs="Times New Roman"/>
          <w:iCs/>
          <w:spacing w:val="-4"/>
          <w:sz w:val="28"/>
          <w:szCs w:val="28"/>
        </w:rPr>
      </w:pPr>
      <w:r w:rsidRPr="003406FD">
        <w:rPr>
          <w:rFonts w:ascii="Times New Roman" w:eastAsia="Arial" w:hAnsi="Times New Roman" w:cs="Times New Roman"/>
          <w:spacing w:val="-4"/>
          <w:sz w:val="28"/>
          <w:szCs w:val="28"/>
        </w:rPr>
        <w:t>Từ những căn cứ trên và để đảm bảo việc tổ chức thực hiện nhiệm vụ quản lý và sử dụng viện trợ không hoàn lại không thuộc hỗ trợ phát triển chính thức của các cơ quan, tổ chức, cá nhân nước ngoài dành cho Việt Nam trên địa bàn tỉnh Thái Nguyên được thực hiện thống nhất, đồng bộ, kịp thời, đúng quy định của pháp luật thì việc xây dựng Quyết định của UBND tỉnh về Quy chế quản lý và sử dụng viện trợ không hoàn lại không thuộc hỗ trợ phát triển chính thức của các cơ quan, tổ chức, cá nhân nước ngoài dành cho Việt Nam trên địa bàn tỉnh Thái Nguyên là cần thiết và phù hợp với quy định của pháp luật hiện hành.</w:t>
      </w:r>
    </w:p>
    <w:p w14:paraId="178CB1F3" w14:textId="18742065" w:rsidR="005C7BCF" w:rsidRPr="00007572"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007572">
        <w:rPr>
          <w:rFonts w:ascii="Times New Roman" w:hAnsi="Times New Roman" w:cs="Times New Roman"/>
          <w:b/>
          <w:bCs/>
          <w:sz w:val="28"/>
          <w:szCs w:val="28"/>
        </w:rPr>
        <w:t>III. ĐỀ XUẤT, KIẾN NGHỊ</w:t>
      </w:r>
    </w:p>
    <w:p w14:paraId="6EF87FCF" w14:textId="1AAC8463" w:rsidR="00EA144A" w:rsidRPr="009C2289" w:rsidRDefault="00EA144A" w:rsidP="00007572">
      <w:pPr>
        <w:autoSpaceDE w:val="0"/>
        <w:autoSpaceDN w:val="0"/>
        <w:adjustRightInd w:val="0"/>
        <w:spacing w:before="120" w:after="120" w:line="360" w:lineRule="exact"/>
        <w:ind w:firstLine="720"/>
        <w:jc w:val="both"/>
        <w:rPr>
          <w:rFonts w:ascii="Times New Roman" w:hAnsi="Times New Roman" w:cs="Times New Roman"/>
          <w:spacing w:val="-8"/>
          <w:sz w:val="28"/>
          <w:szCs w:val="28"/>
          <w:shd w:val="clear" w:color="auto" w:fill="FFFFFF"/>
        </w:rPr>
      </w:pPr>
      <w:r w:rsidRPr="00007572">
        <w:rPr>
          <w:rFonts w:ascii="Times New Roman" w:hAnsi="Times New Roman" w:cs="Times New Roman"/>
          <w:sz w:val="28"/>
          <w:szCs w:val="28"/>
          <w:shd w:val="clear" w:color="auto" w:fill="FFFFFF"/>
        </w:rPr>
        <w:t>Để tổ chức chính quyền địa phương hai cấp được triển khai đồng bộ, thống nhất</w:t>
      </w:r>
      <w:r w:rsidR="008E6456" w:rsidRPr="00007572">
        <w:rPr>
          <w:rFonts w:ascii="Times New Roman" w:hAnsi="Times New Roman" w:cs="Times New Roman"/>
          <w:sz w:val="28"/>
          <w:szCs w:val="28"/>
          <w:shd w:val="clear" w:color="auto" w:fill="FFFFFF"/>
        </w:rPr>
        <w:t xml:space="preserve"> và </w:t>
      </w:r>
      <w:r w:rsidRPr="00007572">
        <w:rPr>
          <w:rFonts w:ascii="Times New Roman" w:hAnsi="Times New Roman" w:cs="Times New Roman"/>
          <w:sz w:val="28"/>
          <w:szCs w:val="28"/>
          <w:shd w:val="clear" w:color="auto" w:fill="FFFFFF"/>
        </w:rPr>
        <w:t xml:space="preserve">đúng quy định của </w:t>
      </w:r>
      <w:r w:rsidR="003406FD" w:rsidRPr="003406FD">
        <w:rPr>
          <w:rFonts w:ascii="Times New Roman" w:hAnsi="Times New Roman" w:cs="Times New Roman"/>
          <w:sz w:val="28"/>
          <w:szCs w:val="28"/>
          <w:lang w:val="es-MX"/>
        </w:rPr>
        <w:t>Nghị định số 313/2025/NĐ-CP về quản lý và sử dụng viện trợ không hoàn lại không thuộc hỗ trợ phát triển chính thức của các cơ quan, tổ chức, cá nhân nước ngoài dành cho Việt Nam</w:t>
      </w:r>
      <w:r w:rsidRPr="00007572">
        <w:rPr>
          <w:rFonts w:ascii="Times New Roman" w:hAnsi="Times New Roman" w:cs="Times New Roman"/>
          <w:sz w:val="28"/>
          <w:szCs w:val="28"/>
          <w:shd w:val="clear" w:color="auto" w:fill="FFFFFF"/>
        </w:rPr>
        <w:t xml:space="preserve">, Sở Tài chính đề xuất </w:t>
      </w:r>
      <w:r w:rsidR="008E6456" w:rsidRPr="00007572">
        <w:rPr>
          <w:rFonts w:ascii="Times New Roman" w:hAnsi="Times New Roman" w:cs="Times New Roman"/>
          <w:sz w:val="28"/>
          <w:szCs w:val="28"/>
          <w:shd w:val="clear" w:color="auto" w:fill="FFFFFF"/>
        </w:rPr>
        <w:t xml:space="preserve">xây dựng Quyết định ban hành </w:t>
      </w:r>
      <w:r w:rsidR="00B67A5F" w:rsidRPr="003406FD">
        <w:rPr>
          <w:rFonts w:ascii="Times New Roman" w:eastAsia="Arial" w:hAnsi="Times New Roman" w:cs="Times New Roman"/>
          <w:spacing w:val="-4"/>
          <w:sz w:val="28"/>
          <w:szCs w:val="28"/>
        </w:rPr>
        <w:t xml:space="preserve">Quy chế quản lý và sử dụng viện trợ không hoàn lại không thuộc hỗ trợ phát triển chính thức của các cơ quan, tổ chức, cá nhân nước ngoài dành cho Việt Nam </w:t>
      </w:r>
      <w:r w:rsidR="00B67A5F" w:rsidRPr="009C2289">
        <w:rPr>
          <w:rFonts w:ascii="Times New Roman" w:eastAsia="Arial" w:hAnsi="Times New Roman" w:cs="Times New Roman"/>
          <w:spacing w:val="-8"/>
          <w:sz w:val="28"/>
          <w:szCs w:val="28"/>
        </w:rPr>
        <w:t>trên địa bàn tỉnh Thái Nguyên</w:t>
      </w:r>
      <w:r w:rsidR="008E6456" w:rsidRPr="009C2289">
        <w:rPr>
          <w:rFonts w:ascii="Times New Roman" w:hAnsi="Times New Roman" w:cs="Times New Roman"/>
          <w:spacing w:val="-8"/>
          <w:sz w:val="28"/>
          <w:szCs w:val="28"/>
          <w:shd w:val="clear" w:color="auto" w:fill="FFFFFF"/>
        </w:rPr>
        <w:t xml:space="preserve"> </w:t>
      </w:r>
      <w:r w:rsidRPr="009C2289">
        <w:rPr>
          <w:rFonts w:ascii="Times New Roman" w:hAnsi="Times New Roman" w:cs="Times New Roman"/>
          <w:spacing w:val="-8"/>
          <w:sz w:val="28"/>
          <w:szCs w:val="28"/>
        </w:rPr>
        <w:t xml:space="preserve">thay thế </w:t>
      </w:r>
      <w:r w:rsidR="00FA2C70">
        <w:rPr>
          <w:rFonts w:ascii="Times New Roman" w:hAnsi="Times New Roman" w:cs="Times New Roman"/>
          <w:spacing w:val="-8"/>
          <w:sz w:val="28"/>
          <w:szCs w:val="28"/>
          <w:lang w:val="en-US"/>
        </w:rPr>
        <w:t>Q</w:t>
      </w:r>
      <w:r w:rsidRPr="009C2289">
        <w:rPr>
          <w:rFonts w:ascii="Times New Roman" w:hAnsi="Times New Roman" w:cs="Times New Roman"/>
          <w:spacing w:val="-8"/>
          <w:sz w:val="28"/>
          <w:szCs w:val="28"/>
        </w:rPr>
        <w:t xml:space="preserve">uyết định trước đó </w:t>
      </w:r>
      <w:r w:rsidR="008E6456" w:rsidRPr="009C2289">
        <w:rPr>
          <w:rFonts w:ascii="Times New Roman" w:hAnsi="Times New Roman" w:cs="Times New Roman"/>
          <w:spacing w:val="-8"/>
          <w:sz w:val="28"/>
          <w:szCs w:val="28"/>
        </w:rPr>
        <w:t>để tổ chức triển khai thực hiện.</w:t>
      </w:r>
      <w:r w:rsidR="0031153E" w:rsidRPr="009C2289">
        <w:rPr>
          <w:rFonts w:ascii="Times New Roman" w:hAnsi="Times New Roman" w:cs="Times New Roman"/>
          <w:spacing w:val="-8"/>
          <w:sz w:val="28"/>
          <w:szCs w:val="28"/>
        </w:rPr>
        <w:t>/.</w:t>
      </w:r>
    </w:p>
    <w:p w14:paraId="3247F637" w14:textId="77777777" w:rsidR="005C7BCF" w:rsidRPr="00880CB4" w:rsidRDefault="005C7BCF" w:rsidP="005C7BCF">
      <w:pPr>
        <w:autoSpaceDE w:val="0"/>
        <w:autoSpaceDN w:val="0"/>
        <w:adjustRightInd w:val="0"/>
        <w:spacing w:before="120"/>
        <w:rPr>
          <w:rFonts w:ascii="Times New Roman" w:hAnsi="Times New Roman" w:cs="Times New Roman"/>
        </w:rPr>
      </w:pPr>
    </w:p>
    <w:tbl>
      <w:tblPr>
        <w:tblW w:w="4922" w:type="pct"/>
        <w:tblCellMar>
          <w:left w:w="0" w:type="dxa"/>
          <w:right w:w="0" w:type="dxa"/>
        </w:tblCellMar>
        <w:tblLook w:val="0000" w:firstRow="0" w:lastRow="0" w:firstColumn="0" w:lastColumn="0" w:noHBand="0" w:noVBand="0"/>
      </w:tblPr>
      <w:tblGrid>
        <w:gridCol w:w="4557"/>
        <w:gridCol w:w="4701"/>
      </w:tblGrid>
      <w:tr w:rsidR="005C7BCF" w:rsidRPr="00303E4E" w14:paraId="1EC05E92" w14:textId="77777777" w:rsidTr="00880CB4">
        <w:tc>
          <w:tcPr>
            <w:tcW w:w="2461" w:type="pct"/>
            <w:tcBorders>
              <w:top w:val="nil"/>
              <w:left w:val="nil"/>
              <w:bottom w:val="nil"/>
              <w:right w:val="nil"/>
            </w:tcBorders>
            <w:shd w:val="clear" w:color="000000" w:fill="FFFFFF"/>
          </w:tcPr>
          <w:p w14:paraId="62B48E3F" w14:textId="563E5DBD" w:rsidR="00B17900" w:rsidRPr="00B67A5F" w:rsidRDefault="005C7BCF" w:rsidP="00B17900">
            <w:pPr>
              <w:autoSpaceDE w:val="0"/>
              <w:autoSpaceDN w:val="0"/>
              <w:adjustRightInd w:val="0"/>
              <w:rPr>
                <w:rFonts w:ascii="Times New Roman" w:hAnsi="Times New Roman" w:cs="Times New Roman"/>
                <w:sz w:val="22"/>
                <w:szCs w:val="22"/>
                <w:shd w:val="clear" w:color="auto" w:fill="FFFFFF"/>
              </w:rPr>
            </w:pPr>
            <w:r w:rsidRPr="00EA144A">
              <w:rPr>
                <w:rFonts w:ascii="Times New Roman" w:hAnsi="Times New Roman" w:cs="Times New Roman"/>
                <w:b/>
                <w:bCs/>
                <w:i/>
                <w:iCs/>
                <w:sz w:val="24"/>
                <w:szCs w:val="24"/>
                <w:shd w:val="clear" w:color="auto" w:fill="FFFFFF"/>
              </w:rPr>
              <w:t>Nơi nhận:</w:t>
            </w:r>
            <w:r w:rsidRPr="00EA144A">
              <w:rPr>
                <w:rFonts w:ascii="Times New Roman" w:hAnsi="Times New Roman" w:cs="Times New Roman"/>
                <w:b/>
                <w:bCs/>
                <w:i/>
                <w:iCs/>
                <w:sz w:val="24"/>
                <w:szCs w:val="24"/>
                <w:shd w:val="clear" w:color="auto" w:fill="FFFFFF"/>
              </w:rPr>
              <w:br/>
            </w:r>
            <w:r w:rsidRPr="00B67A5F">
              <w:rPr>
                <w:rFonts w:ascii="Times New Roman" w:hAnsi="Times New Roman" w:cs="Times New Roman"/>
                <w:sz w:val="22"/>
                <w:szCs w:val="22"/>
                <w:shd w:val="clear" w:color="auto" w:fill="FFFFFF"/>
              </w:rPr>
              <w:t xml:space="preserve">- </w:t>
            </w:r>
            <w:r w:rsidR="00B67A5F">
              <w:rPr>
                <w:rFonts w:ascii="Times New Roman" w:hAnsi="Times New Roman" w:cs="Times New Roman"/>
                <w:sz w:val="22"/>
                <w:szCs w:val="22"/>
                <w:shd w:val="clear" w:color="auto" w:fill="FFFFFF"/>
                <w:lang w:val="en-US"/>
              </w:rPr>
              <w:t>UBND tỉnh</w:t>
            </w:r>
            <w:r w:rsidRPr="00B67A5F">
              <w:rPr>
                <w:rFonts w:ascii="Times New Roman" w:hAnsi="Times New Roman" w:cs="Times New Roman"/>
                <w:sz w:val="22"/>
                <w:szCs w:val="22"/>
                <w:shd w:val="clear" w:color="auto" w:fill="FFFFFF"/>
              </w:rPr>
              <w:t>;</w:t>
            </w:r>
            <w:r w:rsidRPr="00B67A5F">
              <w:rPr>
                <w:rFonts w:ascii="Times New Roman" w:hAnsi="Times New Roman" w:cs="Times New Roman"/>
                <w:sz w:val="22"/>
                <w:szCs w:val="22"/>
                <w:shd w:val="clear" w:color="auto" w:fill="FFFFFF"/>
              </w:rPr>
              <w:br/>
              <w:t xml:space="preserve">- </w:t>
            </w:r>
            <w:r w:rsidR="00EA144A" w:rsidRPr="00B67A5F">
              <w:rPr>
                <w:rFonts w:ascii="Times New Roman" w:hAnsi="Times New Roman" w:cs="Times New Roman"/>
                <w:sz w:val="22"/>
                <w:szCs w:val="22"/>
                <w:shd w:val="clear" w:color="auto" w:fill="FFFFFF"/>
              </w:rPr>
              <w:t>Sở Tư pháp</w:t>
            </w:r>
            <w:r w:rsidRPr="00B67A5F">
              <w:rPr>
                <w:rFonts w:ascii="Times New Roman" w:hAnsi="Times New Roman" w:cs="Times New Roman"/>
                <w:sz w:val="22"/>
                <w:szCs w:val="22"/>
                <w:shd w:val="clear" w:color="auto" w:fill="FFFFFF"/>
              </w:rPr>
              <w:t>;</w:t>
            </w:r>
          </w:p>
          <w:p w14:paraId="0DBD7752" w14:textId="138410A6" w:rsidR="005C7BCF" w:rsidRPr="00880CB4" w:rsidRDefault="00B17900" w:rsidP="00B67A5F">
            <w:pPr>
              <w:autoSpaceDE w:val="0"/>
              <w:autoSpaceDN w:val="0"/>
              <w:adjustRightInd w:val="0"/>
              <w:rPr>
                <w:rFonts w:ascii="Times New Roman" w:hAnsi="Times New Roman" w:cs="Times New Roman"/>
                <w:sz w:val="24"/>
                <w:szCs w:val="24"/>
              </w:rPr>
            </w:pPr>
            <w:r w:rsidRPr="00B67A5F">
              <w:rPr>
                <w:rFonts w:ascii="Times New Roman" w:hAnsi="Times New Roman" w:cs="Times New Roman"/>
                <w:sz w:val="22"/>
                <w:szCs w:val="22"/>
                <w:shd w:val="clear" w:color="auto" w:fill="FFFFFF"/>
              </w:rPr>
              <w:t>- Các cơ quan, đơn vị liên quan;</w:t>
            </w:r>
            <w:r w:rsidR="005C7BCF" w:rsidRPr="00B67A5F">
              <w:rPr>
                <w:rFonts w:ascii="Times New Roman" w:hAnsi="Times New Roman" w:cs="Times New Roman"/>
                <w:sz w:val="22"/>
                <w:szCs w:val="22"/>
                <w:shd w:val="clear" w:color="auto" w:fill="FFFFFF"/>
              </w:rPr>
              <w:br/>
              <w:t xml:space="preserve">- Lưu: VT, </w:t>
            </w:r>
            <w:r w:rsidR="00B67A5F" w:rsidRPr="00B67A5F">
              <w:rPr>
                <w:rFonts w:ascii="Times New Roman" w:hAnsi="Times New Roman" w:cs="Times New Roman"/>
                <w:sz w:val="22"/>
                <w:szCs w:val="22"/>
                <w:shd w:val="clear" w:color="auto" w:fill="FFFFFF"/>
                <w:lang w:val="en-US"/>
              </w:rPr>
              <w:t>KTXH</w:t>
            </w:r>
            <w:r w:rsidR="00EA144A" w:rsidRPr="00880CB4">
              <w:rPr>
                <w:rFonts w:ascii="Times New Roman" w:hAnsi="Times New Roman" w:cs="Times New Roman"/>
                <w:sz w:val="24"/>
                <w:szCs w:val="24"/>
                <w:shd w:val="clear" w:color="auto" w:fill="FFFFFF"/>
              </w:rPr>
              <w:t>;</w:t>
            </w:r>
          </w:p>
        </w:tc>
        <w:tc>
          <w:tcPr>
            <w:tcW w:w="2539" w:type="pct"/>
            <w:tcBorders>
              <w:top w:val="nil"/>
              <w:left w:val="nil"/>
              <w:bottom w:val="nil"/>
              <w:right w:val="nil"/>
            </w:tcBorders>
            <w:shd w:val="clear" w:color="000000" w:fill="FFFFFF"/>
          </w:tcPr>
          <w:p w14:paraId="7B3C4BE6" w14:textId="77777777" w:rsidR="00EA144A" w:rsidRPr="00EA144A" w:rsidRDefault="00EA144A" w:rsidP="002350DE">
            <w:pPr>
              <w:autoSpaceDE w:val="0"/>
              <w:autoSpaceDN w:val="0"/>
              <w:adjustRightInd w:val="0"/>
              <w:spacing w:before="120"/>
              <w:jc w:val="center"/>
              <w:rPr>
                <w:rFonts w:ascii="Times New Roman" w:hAnsi="Times New Roman" w:cs="Times New Roman"/>
                <w:b/>
                <w:bCs/>
                <w:sz w:val="28"/>
                <w:szCs w:val="28"/>
              </w:rPr>
            </w:pPr>
            <w:r w:rsidRPr="00EA144A">
              <w:rPr>
                <w:rFonts w:ascii="Times New Roman" w:hAnsi="Times New Roman" w:cs="Times New Roman"/>
                <w:b/>
                <w:bCs/>
                <w:sz w:val="28"/>
                <w:szCs w:val="28"/>
              </w:rPr>
              <w:t>KT. GIÁM ĐỐC</w:t>
            </w:r>
            <w:r w:rsidR="005C7BCF" w:rsidRPr="00EA144A">
              <w:rPr>
                <w:rFonts w:ascii="Times New Roman" w:hAnsi="Times New Roman" w:cs="Times New Roman"/>
                <w:b/>
                <w:bCs/>
                <w:sz w:val="28"/>
                <w:szCs w:val="28"/>
              </w:rPr>
              <w:br/>
            </w:r>
            <w:r w:rsidRPr="00EA144A">
              <w:rPr>
                <w:rFonts w:ascii="Times New Roman" w:hAnsi="Times New Roman" w:cs="Times New Roman"/>
                <w:b/>
                <w:bCs/>
                <w:sz w:val="28"/>
                <w:szCs w:val="28"/>
              </w:rPr>
              <w:t>PHÓ GIÁM ĐỐC</w:t>
            </w:r>
          </w:p>
          <w:p w14:paraId="3FFC16EA" w14:textId="1B5FDAC3" w:rsidR="00EA144A" w:rsidRDefault="00EA144A" w:rsidP="00EA144A">
            <w:pPr>
              <w:autoSpaceDE w:val="0"/>
              <w:autoSpaceDN w:val="0"/>
              <w:adjustRightInd w:val="0"/>
              <w:spacing w:before="120"/>
              <w:ind w:left="220" w:hanging="220"/>
              <w:jc w:val="center"/>
              <w:rPr>
                <w:rFonts w:ascii="Times New Roman" w:hAnsi="Times New Roman" w:cs="Times New Roman"/>
                <w:sz w:val="28"/>
                <w:szCs w:val="28"/>
              </w:rPr>
            </w:pPr>
          </w:p>
          <w:p w14:paraId="4758322C" w14:textId="1D8998D4" w:rsidR="00BB072C" w:rsidRDefault="00BB072C" w:rsidP="00EA144A">
            <w:pPr>
              <w:autoSpaceDE w:val="0"/>
              <w:autoSpaceDN w:val="0"/>
              <w:adjustRightInd w:val="0"/>
              <w:spacing w:before="120"/>
              <w:ind w:left="220" w:hanging="220"/>
              <w:jc w:val="center"/>
              <w:rPr>
                <w:rFonts w:ascii="Times New Roman" w:hAnsi="Times New Roman" w:cs="Times New Roman"/>
                <w:sz w:val="28"/>
                <w:szCs w:val="28"/>
              </w:rPr>
            </w:pPr>
          </w:p>
          <w:p w14:paraId="42B8C47F" w14:textId="77777777" w:rsidR="00BB072C" w:rsidRDefault="00BB072C" w:rsidP="00EA144A">
            <w:pPr>
              <w:autoSpaceDE w:val="0"/>
              <w:autoSpaceDN w:val="0"/>
              <w:adjustRightInd w:val="0"/>
              <w:spacing w:before="120"/>
              <w:ind w:left="220" w:hanging="220"/>
              <w:jc w:val="center"/>
              <w:rPr>
                <w:rFonts w:ascii="Times New Roman" w:hAnsi="Times New Roman" w:cs="Times New Roman"/>
                <w:sz w:val="28"/>
                <w:szCs w:val="28"/>
              </w:rPr>
            </w:pPr>
          </w:p>
          <w:p w14:paraId="38974860" w14:textId="0C7E6A52" w:rsidR="005C7BCF" w:rsidRPr="00B67A5F" w:rsidRDefault="00B67A5F" w:rsidP="00B67A5F">
            <w:pPr>
              <w:autoSpaceDE w:val="0"/>
              <w:autoSpaceDN w:val="0"/>
              <w:adjustRightInd w:val="0"/>
              <w:spacing w:before="120"/>
              <w:jc w:val="center"/>
              <w:rPr>
                <w:rFonts w:ascii="Times New Roman" w:hAnsi="Times New Roman" w:cs="Times New Roman"/>
                <w:b/>
                <w:bCs/>
                <w:szCs w:val="22"/>
                <w:lang w:val="en-US"/>
              </w:rPr>
            </w:pPr>
            <w:r>
              <w:rPr>
                <w:rFonts w:ascii="Times New Roman" w:hAnsi="Times New Roman" w:cs="Times New Roman"/>
                <w:b/>
                <w:bCs/>
                <w:sz w:val="28"/>
                <w:szCs w:val="28"/>
                <w:lang w:val="en-US"/>
              </w:rPr>
              <w:t>Dương Phương Hoa</w:t>
            </w:r>
          </w:p>
        </w:tc>
      </w:tr>
    </w:tbl>
    <w:p w14:paraId="0E1A8134" w14:textId="77777777" w:rsidR="00BB072C" w:rsidRDefault="00BB072C" w:rsidP="005C7BCF">
      <w:pPr>
        <w:autoSpaceDE w:val="0"/>
        <w:autoSpaceDN w:val="0"/>
        <w:adjustRightInd w:val="0"/>
        <w:spacing w:before="120"/>
        <w:jc w:val="center"/>
        <w:rPr>
          <w:rFonts w:ascii="Times New Roman" w:hAnsi="Times New Roman" w:cs="Times New Roman"/>
          <w:b/>
          <w:bCs/>
          <w:sz w:val="28"/>
          <w:szCs w:val="28"/>
          <w:lang w:val="en"/>
        </w:rPr>
      </w:pPr>
    </w:p>
    <w:p w14:paraId="5E58A1D0" w14:textId="77777777" w:rsidR="00BB072C" w:rsidRDefault="00BB072C" w:rsidP="005C7BCF">
      <w:pPr>
        <w:autoSpaceDE w:val="0"/>
        <w:autoSpaceDN w:val="0"/>
        <w:adjustRightInd w:val="0"/>
        <w:spacing w:before="120"/>
        <w:jc w:val="center"/>
        <w:rPr>
          <w:rFonts w:ascii="Times New Roman" w:hAnsi="Times New Roman" w:cs="Times New Roman"/>
          <w:b/>
          <w:bCs/>
          <w:sz w:val="28"/>
          <w:szCs w:val="28"/>
          <w:lang w:val="en"/>
        </w:rPr>
      </w:pPr>
    </w:p>
    <w:p w14:paraId="24FAD334" w14:textId="77777777" w:rsidR="00BB072C" w:rsidRDefault="00BB072C" w:rsidP="005C7BCF">
      <w:pPr>
        <w:autoSpaceDE w:val="0"/>
        <w:autoSpaceDN w:val="0"/>
        <w:adjustRightInd w:val="0"/>
        <w:spacing w:before="120"/>
        <w:jc w:val="center"/>
        <w:rPr>
          <w:rFonts w:ascii="Times New Roman" w:hAnsi="Times New Roman" w:cs="Times New Roman"/>
          <w:b/>
          <w:bCs/>
          <w:sz w:val="28"/>
          <w:szCs w:val="28"/>
          <w:lang w:val="en"/>
        </w:rPr>
      </w:pPr>
    </w:p>
    <w:p w14:paraId="22785BFC" w14:textId="77777777" w:rsidR="00BB072C" w:rsidRDefault="00BB072C" w:rsidP="005C7BCF">
      <w:pPr>
        <w:autoSpaceDE w:val="0"/>
        <w:autoSpaceDN w:val="0"/>
        <w:adjustRightInd w:val="0"/>
        <w:spacing w:before="120"/>
        <w:jc w:val="center"/>
        <w:rPr>
          <w:rFonts w:ascii="Times New Roman" w:hAnsi="Times New Roman" w:cs="Times New Roman"/>
          <w:b/>
          <w:bCs/>
          <w:sz w:val="28"/>
          <w:szCs w:val="28"/>
          <w:lang w:val="en"/>
        </w:rPr>
      </w:pPr>
    </w:p>
    <w:p w14:paraId="6A39D085" w14:textId="64EC3DCD" w:rsidR="005C7BCF" w:rsidRPr="00BB072C" w:rsidRDefault="005C7BCF" w:rsidP="005C7BCF">
      <w:pPr>
        <w:autoSpaceDE w:val="0"/>
        <w:autoSpaceDN w:val="0"/>
        <w:adjustRightInd w:val="0"/>
        <w:spacing w:before="120"/>
        <w:jc w:val="center"/>
        <w:rPr>
          <w:rFonts w:ascii="Times New Roman" w:hAnsi="Times New Roman" w:cs="Times New Roman"/>
          <w:b/>
          <w:bCs/>
          <w:sz w:val="28"/>
          <w:szCs w:val="28"/>
          <w:lang w:val="en"/>
        </w:rPr>
      </w:pPr>
      <w:r w:rsidRPr="00BB072C">
        <w:rPr>
          <w:rFonts w:ascii="Times New Roman" w:hAnsi="Times New Roman" w:cs="Times New Roman"/>
          <w:b/>
          <w:bCs/>
          <w:sz w:val="28"/>
          <w:szCs w:val="28"/>
          <w:lang w:val="en"/>
        </w:rPr>
        <w:lastRenderedPageBreak/>
        <w:t>Phụ lục</w:t>
      </w:r>
    </w:p>
    <w:p w14:paraId="57DBE7E4" w14:textId="77777777" w:rsidR="00E9593F" w:rsidRPr="002555E1" w:rsidRDefault="00E9593F" w:rsidP="00BB072C">
      <w:pPr>
        <w:spacing w:line="340" w:lineRule="exact"/>
        <w:jc w:val="center"/>
        <w:rPr>
          <w:rFonts w:ascii="Times New Roman" w:hAnsi="Times New Roman" w:cs="Times New Roman"/>
          <w:b/>
          <w:sz w:val="28"/>
          <w:szCs w:val="28"/>
        </w:rPr>
      </w:pPr>
      <w:r w:rsidRPr="00880CB4">
        <w:rPr>
          <w:rFonts w:ascii="Times New Roman" w:hAnsi="Times New Roman" w:cs="Times New Roman"/>
          <w:b/>
          <w:bCs/>
          <w:sz w:val="28"/>
          <w:szCs w:val="28"/>
        </w:rPr>
        <w:t>T</w:t>
      </w:r>
      <w:r w:rsidRPr="00303E4E">
        <w:rPr>
          <w:rFonts w:ascii="Times New Roman" w:hAnsi="Times New Roman" w:cs="Times New Roman"/>
          <w:b/>
          <w:bCs/>
          <w:sz w:val="28"/>
          <w:szCs w:val="28"/>
        </w:rPr>
        <w:t>ổng kết việc thi h</w:t>
      </w:r>
      <w:r w:rsidRPr="00880CB4">
        <w:rPr>
          <w:rFonts w:ascii="Times New Roman" w:hAnsi="Times New Roman" w:cs="Times New Roman"/>
          <w:b/>
          <w:bCs/>
          <w:sz w:val="28"/>
          <w:szCs w:val="28"/>
        </w:rPr>
        <w:t xml:space="preserve">ành </w:t>
      </w:r>
      <w:r w:rsidRPr="002555E1">
        <w:rPr>
          <w:rFonts w:ascii="Times New Roman" w:hAnsi="Times New Roman" w:cs="Times New Roman"/>
          <w:b/>
          <w:sz w:val="28"/>
          <w:szCs w:val="28"/>
        </w:rPr>
        <w:t>Quyết định quản lý và sử dụng viện trợ không hoàn lại không thuộc hỗ trợ phát triển chính thức của cơ quan, tổ chức, cá nhân nước ngoài dành cho người Việt Na</w:t>
      </w:r>
      <w:r>
        <w:rPr>
          <w:rFonts w:ascii="Times New Roman" w:hAnsi="Times New Roman" w:cs="Times New Roman"/>
          <w:b/>
          <w:sz w:val="28"/>
          <w:szCs w:val="28"/>
        </w:rPr>
        <w:t>m trên địa bàn tỉnh Thái Nguyên</w:t>
      </w:r>
    </w:p>
    <w:p w14:paraId="557F3FC7" w14:textId="5E63D27A" w:rsidR="00EA144A" w:rsidRDefault="00E9593F" w:rsidP="00E9593F">
      <w:pPr>
        <w:autoSpaceDE w:val="0"/>
        <w:autoSpaceDN w:val="0"/>
        <w:adjustRightInd w:val="0"/>
        <w:spacing w:before="120"/>
        <w:jc w:val="center"/>
        <w:rPr>
          <w:rFonts w:ascii="Times New Roman" w:hAnsi="Times New Roman" w:cs="Times New Roman"/>
          <w:i/>
          <w:iCs/>
          <w:sz w:val="24"/>
          <w:szCs w:val="24"/>
          <w:lang w:val="en"/>
        </w:rPr>
      </w:pPr>
      <w:r w:rsidRPr="00ED1177">
        <w:rPr>
          <w:rFonts w:ascii="Times New Roman" w:hAnsi="Times New Roman" w:cs="Times New Roman"/>
          <w:i/>
          <w:iCs/>
          <w:sz w:val="24"/>
          <w:szCs w:val="24"/>
          <w:lang w:val="en"/>
        </w:rPr>
        <w:t xml:space="preserve"> </w:t>
      </w:r>
      <w:r w:rsidR="00EA144A" w:rsidRPr="00ED1177">
        <w:rPr>
          <w:rFonts w:ascii="Times New Roman" w:hAnsi="Times New Roman" w:cs="Times New Roman"/>
          <w:i/>
          <w:iCs/>
          <w:sz w:val="24"/>
          <w:szCs w:val="24"/>
          <w:lang w:val="en"/>
        </w:rPr>
        <w:t>(Kèm theo Báo cáo số              /BC-STC ngày      tháng       năm 2026 của Sở Tài chính)</w:t>
      </w:r>
    </w:p>
    <w:p w14:paraId="368E80B1" w14:textId="77777777" w:rsidR="00E9593F" w:rsidRPr="00ED1177" w:rsidRDefault="00E9593F" w:rsidP="00E9593F">
      <w:pPr>
        <w:autoSpaceDE w:val="0"/>
        <w:autoSpaceDN w:val="0"/>
        <w:adjustRightInd w:val="0"/>
        <w:spacing w:before="120"/>
        <w:jc w:val="center"/>
        <w:rPr>
          <w:rFonts w:ascii="Times New Roman" w:hAnsi="Times New Roman" w:cs="Times New Roman"/>
          <w:i/>
          <w:iCs/>
          <w:sz w:val="24"/>
          <w:szCs w:val="24"/>
          <w:lang w:val="en-US"/>
        </w:rPr>
      </w:pPr>
    </w:p>
    <w:p w14:paraId="47017A8C" w14:textId="77777777" w:rsidR="005C7BCF" w:rsidRPr="00EA144A" w:rsidRDefault="005C7BCF" w:rsidP="005C7BCF">
      <w:pPr>
        <w:autoSpaceDE w:val="0"/>
        <w:autoSpaceDN w:val="0"/>
        <w:adjustRightInd w:val="0"/>
        <w:spacing w:before="120"/>
        <w:rPr>
          <w:rFonts w:ascii="Times New Roman" w:hAnsi="Times New Roman" w:cs="Times New Roman"/>
          <w:sz w:val="24"/>
          <w:szCs w:val="24"/>
        </w:rPr>
      </w:pPr>
      <w:r w:rsidRPr="00EA144A">
        <w:rPr>
          <w:rFonts w:ascii="Times New Roman" w:hAnsi="Times New Roman" w:cs="Times New Roman"/>
          <w:b/>
          <w:bCs/>
          <w:sz w:val="24"/>
          <w:szCs w:val="24"/>
          <w:lang w:val="en"/>
        </w:rPr>
        <w:t>1. Ch</w:t>
      </w:r>
      <w:r w:rsidRPr="00EA144A">
        <w:rPr>
          <w:rFonts w:ascii="Times New Roman" w:hAnsi="Times New Roman" w:cs="Times New Roman"/>
          <w:b/>
          <w:bCs/>
          <w:sz w:val="24"/>
          <w:szCs w:val="24"/>
        </w:rPr>
        <w:t>ủ trương, đường lối của Đảng c</w:t>
      </w:r>
      <w:r w:rsidRPr="00EA144A">
        <w:rPr>
          <w:rFonts w:ascii="Times New Roman" w:hAnsi="Times New Roman" w:cs="Times New Roman"/>
          <w:b/>
          <w:bCs/>
          <w:sz w:val="24"/>
          <w:szCs w:val="24"/>
          <w:lang w:val="en-US"/>
        </w:rPr>
        <w:t>ó liên quan đ</w:t>
      </w:r>
      <w:r w:rsidRPr="00EA144A">
        <w:rPr>
          <w:rFonts w:ascii="Times New Roman" w:hAnsi="Times New Roman" w:cs="Times New Roman"/>
          <w:b/>
          <w:bCs/>
          <w:sz w:val="24"/>
          <w:szCs w:val="24"/>
        </w:rPr>
        <w:t>ến ch</w:t>
      </w:r>
      <w:r w:rsidRPr="00EA144A">
        <w:rPr>
          <w:rFonts w:ascii="Times New Roman" w:hAnsi="Times New Roman" w:cs="Times New Roman"/>
          <w:b/>
          <w:bCs/>
          <w:sz w:val="24"/>
          <w:szCs w:val="24"/>
          <w:lang w:val="en-US"/>
        </w:rPr>
        <w:t>ính sách/d</w:t>
      </w:r>
      <w:r w:rsidRPr="00EA144A">
        <w:rPr>
          <w:rFonts w:ascii="Times New Roman" w:hAnsi="Times New Roman" w:cs="Times New Roman"/>
          <w:b/>
          <w:bCs/>
          <w:sz w:val="24"/>
          <w:szCs w:val="24"/>
        </w:rPr>
        <w:t>ự thảo</w:t>
      </w:r>
    </w:p>
    <w:tbl>
      <w:tblPr>
        <w:tblW w:w="5000" w:type="pct"/>
        <w:tblCellMar>
          <w:left w:w="0" w:type="dxa"/>
          <w:right w:w="0" w:type="dxa"/>
        </w:tblCellMar>
        <w:tblLook w:val="0000" w:firstRow="0" w:lastRow="0" w:firstColumn="0" w:lastColumn="0" w:noHBand="0" w:noVBand="0"/>
      </w:tblPr>
      <w:tblGrid>
        <w:gridCol w:w="2290"/>
        <w:gridCol w:w="2649"/>
        <w:gridCol w:w="2220"/>
        <w:gridCol w:w="2238"/>
      </w:tblGrid>
      <w:tr w:rsidR="005C7BCF" w:rsidRPr="00EA144A" w14:paraId="78E1E817" w14:textId="77777777" w:rsidTr="002350DE">
        <w:tc>
          <w:tcPr>
            <w:tcW w:w="1218" w:type="pct"/>
            <w:tcBorders>
              <w:top w:val="single" w:sz="3" w:space="0" w:color="000000"/>
              <w:left w:val="single" w:sz="3" w:space="0" w:color="000000"/>
              <w:bottom w:val="nil"/>
              <w:right w:val="nil"/>
            </w:tcBorders>
            <w:shd w:val="clear" w:color="auto" w:fill="FFFFFF"/>
            <w:vAlign w:val="center"/>
          </w:tcPr>
          <w:p w14:paraId="1EC72CD8"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CHÍNH SÁCH/ QUY Đ</w:t>
            </w:r>
            <w:r w:rsidRPr="00EA144A">
              <w:rPr>
                <w:rFonts w:ascii="Times New Roman" w:hAnsi="Times New Roman" w:cs="Times New Roman"/>
                <w:b/>
                <w:bCs/>
                <w:sz w:val="24"/>
                <w:szCs w:val="24"/>
              </w:rPr>
              <w:t>ỊNH CỦA DỰ THẢO</w:t>
            </w:r>
          </w:p>
        </w:tc>
        <w:tc>
          <w:tcPr>
            <w:tcW w:w="1409" w:type="pct"/>
            <w:tcBorders>
              <w:top w:val="single" w:sz="3" w:space="0" w:color="000000"/>
              <w:left w:val="single" w:sz="3" w:space="0" w:color="000000"/>
              <w:bottom w:val="nil"/>
              <w:right w:val="nil"/>
            </w:tcBorders>
            <w:shd w:val="clear" w:color="auto" w:fill="FFFFFF"/>
            <w:vAlign w:val="center"/>
          </w:tcPr>
          <w:p w14:paraId="5A102818"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CH</w:t>
            </w:r>
            <w:r w:rsidRPr="00EA144A">
              <w:rPr>
                <w:rFonts w:ascii="Times New Roman" w:hAnsi="Times New Roman" w:cs="Times New Roman"/>
                <w:b/>
                <w:bCs/>
                <w:sz w:val="24"/>
                <w:szCs w:val="24"/>
              </w:rPr>
              <w:t>Ủ TRƯƠNG, ĐƯỜNG LỐI CỦA ĐẢNG</w:t>
            </w:r>
          </w:p>
        </w:tc>
        <w:tc>
          <w:tcPr>
            <w:tcW w:w="1181" w:type="pct"/>
            <w:tcBorders>
              <w:top w:val="single" w:sz="3" w:space="0" w:color="000000"/>
              <w:left w:val="single" w:sz="3" w:space="0" w:color="000000"/>
              <w:bottom w:val="nil"/>
              <w:right w:val="nil"/>
            </w:tcBorders>
            <w:shd w:val="clear" w:color="auto" w:fill="FFFFFF"/>
            <w:vAlign w:val="center"/>
          </w:tcPr>
          <w:p w14:paraId="38DF0174"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 xml:space="preserve">ĐÁNH GIÁ </w:t>
            </w:r>
            <w:r w:rsidRPr="00880CB4">
              <w:rPr>
                <w:rFonts w:ascii="Times New Roman" w:hAnsi="Times New Roman" w:cs="Times New Roman"/>
                <w:b/>
                <w:bCs/>
                <w:sz w:val="24"/>
                <w:szCs w:val="24"/>
              </w:rPr>
              <w:br/>
              <w:t>(Đã th</w:t>
            </w:r>
            <w:r w:rsidRPr="00EA144A">
              <w:rPr>
                <w:rFonts w:ascii="Times New Roman" w:hAnsi="Times New Roman" w:cs="Times New Roman"/>
                <w:b/>
                <w:bCs/>
                <w:sz w:val="24"/>
                <w:szCs w:val="24"/>
              </w:rPr>
              <w:t>ể chế đầy đủ hoặc một phần)</w:t>
            </w:r>
          </w:p>
        </w:tc>
        <w:tc>
          <w:tcPr>
            <w:tcW w:w="1191" w:type="pct"/>
            <w:tcBorders>
              <w:top w:val="single" w:sz="3" w:space="0" w:color="000000"/>
              <w:left w:val="single" w:sz="3" w:space="0" w:color="000000"/>
              <w:bottom w:val="nil"/>
              <w:right w:val="single" w:sz="3" w:space="0" w:color="000000"/>
            </w:tcBorders>
            <w:shd w:val="clear" w:color="auto" w:fill="FFFFFF"/>
            <w:vAlign w:val="center"/>
          </w:tcPr>
          <w:p w14:paraId="5E4785B9" w14:textId="77777777" w:rsidR="005C7BCF" w:rsidRPr="00EA144A" w:rsidRDefault="005C7BCF" w:rsidP="002350DE">
            <w:pPr>
              <w:autoSpaceDE w:val="0"/>
              <w:autoSpaceDN w:val="0"/>
              <w:adjustRightInd w:val="0"/>
              <w:spacing w:before="120"/>
              <w:jc w:val="center"/>
              <w:rPr>
                <w:rFonts w:ascii="Times New Roman" w:hAnsi="Times New Roman" w:cs="Times New Roman"/>
                <w:sz w:val="24"/>
                <w:szCs w:val="24"/>
                <w:lang w:val="en"/>
              </w:rPr>
            </w:pPr>
            <w:r w:rsidRPr="00EA144A">
              <w:rPr>
                <w:rFonts w:ascii="Times New Roman" w:hAnsi="Times New Roman" w:cs="Times New Roman"/>
                <w:b/>
                <w:bCs/>
                <w:sz w:val="24"/>
                <w:szCs w:val="24"/>
                <w:lang w:val="en"/>
              </w:rPr>
              <w:t>Đ</w:t>
            </w:r>
            <w:r w:rsidRPr="00EA144A">
              <w:rPr>
                <w:rFonts w:ascii="Times New Roman" w:hAnsi="Times New Roman" w:cs="Times New Roman"/>
                <w:b/>
                <w:bCs/>
                <w:sz w:val="24"/>
                <w:szCs w:val="24"/>
              </w:rPr>
              <w:t>Ề XUẤT XỬ L</w:t>
            </w:r>
            <w:r w:rsidRPr="00EA144A">
              <w:rPr>
                <w:rFonts w:ascii="Times New Roman" w:hAnsi="Times New Roman" w:cs="Times New Roman"/>
                <w:b/>
                <w:bCs/>
                <w:sz w:val="24"/>
                <w:szCs w:val="24"/>
                <w:lang w:val="en-US"/>
              </w:rPr>
              <w:t>Ý</w:t>
            </w:r>
          </w:p>
        </w:tc>
      </w:tr>
      <w:tr w:rsidR="005C7BCF" w:rsidRPr="00EA144A" w14:paraId="7BAF010F" w14:textId="77777777" w:rsidTr="00BB072C">
        <w:tc>
          <w:tcPr>
            <w:tcW w:w="1218" w:type="pct"/>
            <w:tcBorders>
              <w:top w:val="single" w:sz="3" w:space="0" w:color="000000"/>
              <w:left w:val="single" w:sz="3" w:space="0" w:color="000000"/>
              <w:bottom w:val="single" w:sz="4" w:space="0" w:color="000000"/>
              <w:right w:val="nil"/>
            </w:tcBorders>
            <w:shd w:val="clear" w:color="auto" w:fill="FFFFFF"/>
            <w:vAlign w:val="center"/>
          </w:tcPr>
          <w:p w14:paraId="0D91AB0D"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409" w:type="pct"/>
            <w:tcBorders>
              <w:top w:val="single" w:sz="3" w:space="0" w:color="000000"/>
              <w:left w:val="single" w:sz="3" w:space="0" w:color="000000"/>
              <w:bottom w:val="single" w:sz="4" w:space="0" w:color="000000"/>
              <w:right w:val="nil"/>
            </w:tcBorders>
            <w:shd w:val="clear" w:color="auto" w:fill="FFFFFF"/>
            <w:vAlign w:val="center"/>
          </w:tcPr>
          <w:p w14:paraId="285BCC65"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81" w:type="pct"/>
            <w:tcBorders>
              <w:top w:val="single" w:sz="3" w:space="0" w:color="000000"/>
              <w:left w:val="single" w:sz="3" w:space="0" w:color="000000"/>
              <w:bottom w:val="single" w:sz="4" w:space="0" w:color="000000"/>
              <w:right w:val="nil"/>
            </w:tcBorders>
            <w:shd w:val="clear" w:color="auto" w:fill="FFFFFF"/>
            <w:vAlign w:val="center"/>
          </w:tcPr>
          <w:p w14:paraId="64BCFAC8"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91" w:type="pct"/>
            <w:tcBorders>
              <w:top w:val="single" w:sz="3" w:space="0" w:color="000000"/>
              <w:left w:val="single" w:sz="3" w:space="0" w:color="000000"/>
              <w:bottom w:val="single" w:sz="4" w:space="0" w:color="000000"/>
              <w:right w:val="single" w:sz="3" w:space="0" w:color="000000"/>
            </w:tcBorders>
            <w:shd w:val="clear" w:color="auto" w:fill="FFFFFF"/>
            <w:vAlign w:val="center"/>
          </w:tcPr>
          <w:p w14:paraId="40EDBE6C"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r>
      <w:tr w:rsidR="005C7BCF" w:rsidRPr="00EA144A" w14:paraId="20024E5F" w14:textId="77777777" w:rsidTr="00BB072C">
        <w:tc>
          <w:tcPr>
            <w:tcW w:w="1218"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3C895C3"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40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1261050"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8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C4CA8EC"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9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3F95A19"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r>
    </w:tbl>
    <w:p w14:paraId="1FCF742E" w14:textId="77777777" w:rsidR="005C7BCF" w:rsidRPr="00EA144A" w:rsidRDefault="005C7BCF" w:rsidP="005C7BCF">
      <w:pPr>
        <w:autoSpaceDE w:val="0"/>
        <w:autoSpaceDN w:val="0"/>
        <w:adjustRightInd w:val="0"/>
        <w:spacing w:before="120"/>
        <w:rPr>
          <w:rFonts w:ascii="Times New Roman" w:hAnsi="Times New Roman" w:cs="Times New Roman"/>
          <w:sz w:val="24"/>
          <w:szCs w:val="24"/>
        </w:rPr>
      </w:pPr>
      <w:r w:rsidRPr="00880CB4">
        <w:rPr>
          <w:rFonts w:ascii="Times New Roman" w:hAnsi="Times New Roman" w:cs="Times New Roman"/>
          <w:b/>
          <w:bCs/>
          <w:sz w:val="24"/>
          <w:szCs w:val="24"/>
        </w:rPr>
        <w:t>2. Văn b</w:t>
      </w:r>
      <w:r w:rsidRPr="00EA144A">
        <w:rPr>
          <w:rFonts w:ascii="Times New Roman" w:hAnsi="Times New Roman" w:cs="Times New Roman"/>
          <w:b/>
          <w:bCs/>
          <w:sz w:val="24"/>
          <w:szCs w:val="24"/>
        </w:rPr>
        <w:t>ản quy phạm ph</w:t>
      </w:r>
      <w:r w:rsidRPr="00880CB4">
        <w:rPr>
          <w:rFonts w:ascii="Times New Roman" w:hAnsi="Times New Roman" w:cs="Times New Roman"/>
          <w:b/>
          <w:bCs/>
          <w:sz w:val="24"/>
          <w:szCs w:val="24"/>
        </w:rPr>
        <w:t>áp lu</w:t>
      </w:r>
      <w:r w:rsidRPr="00EA144A">
        <w:rPr>
          <w:rFonts w:ascii="Times New Roman" w:hAnsi="Times New Roman" w:cs="Times New Roman"/>
          <w:b/>
          <w:bCs/>
          <w:sz w:val="24"/>
          <w:szCs w:val="24"/>
        </w:rPr>
        <w:t>ật c</w:t>
      </w:r>
      <w:r w:rsidRPr="00880CB4">
        <w:rPr>
          <w:rFonts w:ascii="Times New Roman" w:hAnsi="Times New Roman" w:cs="Times New Roman"/>
          <w:b/>
          <w:bCs/>
          <w:sz w:val="24"/>
          <w:szCs w:val="24"/>
        </w:rPr>
        <w:t>ó liên quan đ</w:t>
      </w:r>
      <w:r w:rsidRPr="00EA144A">
        <w:rPr>
          <w:rFonts w:ascii="Times New Roman" w:hAnsi="Times New Roman" w:cs="Times New Roman"/>
          <w:b/>
          <w:bCs/>
          <w:sz w:val="24"/>
          <w:szCs w:val="24"/>
        </w:rPr>
        <w:t>ến ch</w:t>
      </w:r>
      <w:r w:rsidRPr="00880CB4">
        <w:rPr>
          <w:rFonts w:ascii="Times New Roman" w:hAnsi="Times New Roman" w:cs="Times New Roman"/>
          <w:b/>
          <w:bCs/>
          <w:sz w:val="24"/>
          <w:szCs w:val="24"/>
        </w:rPr>
        <w:t>ính sách/d</w:t>
      </w:r>
      <w:r w:rsidRPr="00EA144A">
        <w:rPr>
          <w:rFonts w:ascii="Times New Roman" w:hAnsi="Times New Roman" w:cs="Times New Roman"/>
          <w:b/>
          <w:bCs/>
          <w:sz w:val="24"/>
          <w:szCs w:val="24"/>
        </w:rPr>
        <w:t>ự thảo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4"/>
        <w:gridCol w:w="2644"/>
        <w:gridCol w:w="2212"/>
        <w:gridCol w:w="2245"/>
      </w:tblGrid>
      <w:tr w:rsidR="005C7BCF" w:rsidRPr="00EA144A" w14:paraId="7AFE4BCA" w14:textId="77777777" w:rsidTr="00BB072C">
        <w:trPr>
          <w:trHeight w:val="1090"/>
        </w:trPr>
        <w:tc>
          <w:tcPr>
            <w:tcW w:w="1221" w:type="pct"/>
            <w:shd w:val="clear" w:color="auto" w:fill="FFFFFF"/>
            <w:vAlign w:val="center"/>
          </w:tcPr>
          <w:p w14:paraId="74A8D9A1"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CHÍNH SÁCH/ QUY Đ</w:t>
            </w:r>
            <w:r w:rsidRPr="00EA144A">
              <w:rPr>
                <w:rFonts w:ascii="Times New Roman" w:hAnsi="Times New Roman" w:cs="Times New Roman"/>
                <w:b/>
                <w:bCs/>
                <w:sz w:val="24"/>
                <w:szCs w:val="24"/>
              </w:rPr>
              <w:t>ỊNH CỦA DỰ THẢO VĂN BẢN</w:t>
            </w:r>
          </w:p>
        </w:tc>
        <w:tc>
          <w:tcPr>
            <w:tcW w:w="1407" w:type="pct"/>
            <w:shd w:val="clear" w:color="auto" w:fill="FFFFFF"/>
            <w:vAlign w:val="center"/>
          </w:tcPr>
          <w:p w14:paraId="0CB1FC4A"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QUY Đ</w:t>
            </w:r>
            <w:r w:rsidRPr="00EA144A">
              <w:rPr>
                <w:rFonts w:ascii="Times New Roman" w:hAnsi="Times New Roman" w:cs="Times New Roman"/>
                <w:b/>
                <w:bCs/>
                <w:sz w:val="24"/>
                <w:szCs w:val="24"/>
              </w:rPr>
              <w:t>ỊNH CỦA PH</w:t>
            </w:r>
            <w:r w:rsidRPr="00880CB4">
              <w:rPr>
                <w:rFonts w:ascii="Times New Roman" w:hAnsi="Times New Roman" w:cs="Times New Roman"/>
                <w:b/>
                <w:bCs/>
                <w:sz w:val="24"/>
                <w:szCs w:val="24"/>
              </w:rPr>
              <w:t>ÁP LU</w:t>
            </w:r>
            <w:r w:rsidRPr="00EA144A">
              <w:rPr>
                <w:rFonts w:ascii="Times New Roman" w:hAnsi="Times New Roman" w:cs="Times New Roman"/>
                <w:b/>
                <w:bCs/>
                <w:sz w:val="24"/>
                <w:szCs w:val="24"/>
              </w:rPr>
              <w:t>ẬT HIỆN H</w:t>
            </w:r>
            <w:r w:rsidRPr="00880CB4">
              <w:rPr>
                <w:rFonts w:ascii="Times New Roman" w:hAnsi="Times New Roman" w:cs="Times New Roman"/>
                <w:b/>
                <w:bCs/>
                <w:sz w:val="24"/>
                <w:szCs w:val="24"/>
              </w:rPr>
              <w:t>ÀNH CÓ LIÊN QUAN</w:t>
            </w:r>
          </w:p>
        </w:tc>
        <w:tc>
          <w:tcPr>
            <w:tcW w:w="1177" w:type="pct"/>
            <w:shd w:val="clear" w:color="auto" w:fill="FFFFFF"/>
            <w:vAlign w:val="center"/>
          </w:tcPr>
          <w:p w14:paraId="23284DAB"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 xml:space="preserve">ĐÁNH GIÁ </w:t>
            </w:r>
            <w:r w:rsidRPr="00880CB4">
              <w:rPr>
                <w:rFonts w:ascii="Times New Roman" w:hAnsi="Times New Roman" w:cs="Times New Roman"/>
                <w:b/>
                <w:bCs/>
                <w:sz w:val="24"/>
                <w:szCs w:val="24"/>
              </w:rPr>
              <w:br/>
              <w:t>(Tính h</w:t>
            </w:r>
            <w:r w:rsidRPr="00EA144A">
              <w:rPr>
                <w:rFonts w:ascii="Times New Roman" w:hAnsi="Times New Roman" w:cs="Times New Roman"/>
                <w:b/>
                <w:bCs/>
                <w:sz w:val="24"/>
                <w:szCs w:val="24"/>
              </w:rPr>
              <w:t>ợp hiến, t</w:t>
            </w:r>
            <w:r w:rsidRPr="00880CB4">
              <w:rPr>
                <w:rFonts w:ascii="Times New Roman" w:hAnsi="Times New Roman" w:cs="Times New Roman"/>
                <w:b/>
                <w:bCs/>
                <w:sz w:val="24"/>
                <w:szCs w:val="24"/>
              </w:rPr>
              <w:t>ính h</w:t>
            </w:r>
            <w:r w:rsidRPr="00EA144A">
              <w:rPr>
                <w:rFonts w:ascii="Times New Roman" w:hAnsi="Times New Roman" w:cs="Times New Roman"/>
                <w:b/>
                <w:bCs/>
                <w:sz w:val="24"/>
                <w:szCs w:val="24"/>
              </w:rPr>
              <w:t>ợp ph</w:t>
            </w:r>
            <w:r w:rsidRPr="00880CB4">
              <w:rPr>
                <w:rFonts w:ascii="Times New Roman" w:hAnsi="Times New Roman" w:cs="Times New Roman"/>
                <w:b/>
                <w:bCs/>
                <w:sz w:val="24"/>
                <w:szCs w:val="24"/>
              </w:rPr>
              <w:t>áp, tính th</w:t>
            </w:r>
            <w:r w:rsidRPr="00EA144A">
              <w:rPr>
                <w:rFonts w:ascii="Times New Roman" w:hAnsi="Times New Roman" w:cs="Times New Roman"/>
                <w:b/>
                <w:bCs/>
                <w:sz w:val="24"/>
                <w:szCs w:val="24"/>
              </w:rPr>
              <w:t>ống nhất)</w:t>
            </w:r>
          </w:p>
        </w:tc>
        <w:tc>
          <w:tcPr>
            <w:tcW w:w="1195" w:type="pct"/>
            <w:shd w:val="clear" w:color="auto" w:fill="FFFFFF"/>
            <w:vAlign w:val="center"/>
          </w:tcPr>
          <w:p w14:paraId="5C386818" w14:textId="77777777" w:rsidR="005C7BCF" w:rsidRPr="00EA144A" w:rsidRDefault="005C7BCF" w:rsidP="002350DE">
            <w:pPr>
              <w:autoSpaceDE w:val="0"/>
              <w:autoSpaceDN w:val="0"/>
              <w:adjustRightInd w:val="0"/>
              <w:spacing w:before="120"/>
              <w:jc w:val="center"/>
              <w:rPr>
                <w:rFonts w:ascii="Times New Roman" w:hAnsi="Times New Roman" w:cs="Times New Roman"/>
                <w:sz w:val="24"/>
                <w:szCs w:val="24"/>
                <w:lang w:val="en"/>
              </w:rPr>
            </w:pPr>
            <w:r w:rsidRPr="00EA144A">
              <w:rPr>
                <w:rFonts w:ascii="Times New Roman" w:hAnsi="Times New Roman" w:cs="Times New Roman"/>
                <w:b/>
                <w:bCs/>
                <w:sz w:val="24"/>
                <w:szCs w:val="24"/>
                <w:lang w:val="en"/>
              </w:rPr>
              <w:t>Đ</w:t>
            </w:r>
            <w:r w:rsidRPr="00EA144A">
              <w:rPr>
                <w:rFonts w:ascii="Times New Roman" w:hAnsi="Times New Roman" w:cs="Times New Roman"/>
                <w:b/>
                <w:bCs/>
                <w:sz w:val="24"/>
                <w:szCs w:val="24"/>
              </w:rPr>
              <w:t>Ề XUẤT XỬ L</w:t>
            </w:r>
            <w:r w:rsidRPr="00EA144A">
              <w:rPr>
                <w:rFonts w:ascii="Times New Roman" w:hAnsi="Times New Roman" w:cs="Times New Roman"/>
                <w:b/>
                <w:bCs/>
                <w:sz w:val="24"/>
                <w:szCs w:val="24"/>
                <w:lang w:val="en-US"/>
              </w:rPr>
              <w:t>Ý</w:t>
            </w:r>
          </w:p>
        </w:tc>
      </w:tr>
      <w:tr w:rsidR="005C7BCF" w:rsidRPr="00EA144A" w14:paraId="15CB4BE0" w14:textId="77777777" w:rsidTr="00303E4E">
        <w:tc>
          <w:tcPr>
            <w:tcW w:w="1221" w:type="pct"/>
            <w:shd w:val="clear" w:color="auto" w:fill="FFFFFF"/>
            <w:vAlign w:val="center"/>
          </w:tcPr>
          <w:p w14:paraId="035F3466" w14:textId="78D6DE64" w:rsidR="00E9593F" w:rsidRPr="00E9593F" w:rsidRDefault="00E9593F" w:rsidP="00E9593F">
            <w:pPr>
              <w:autoSpaceDE w:val="0"/>
              <w:autoSpaceDN w:val="0"/>
              <w:adjustRightInd w:val="0"/>
              <w:spacing w:before="40" w:after="40" w:line="320" w:lineRule="exact"/>
              <w:ind w:right="151"/>
              <w:jc w:val="both"/>
              <w:rPr>
                <w:rFonts w:ascii="Times New Roman" w:hAnsi="Times New Roman" w:cs="Times New Roman"/>
                <w:sz w:val="24"/>
                <w:szCs w:val="24"/>
                <w:shd w:val="clear" w:color="auto" w:fill="FFFFFF"/>
              </w:rPr>
            </w:pPr>
            <w:r w:rsidRPr="00E9593F">
              <w:rPr>
                <w:rFonts w:ascii="Times New Roman" w:hAnsi="Times New Roman" w:cs="Times New Roman"/>
                <w:sz w:val="24"/>
                <w:szCs w:val="24"/>
                <w:shd w:val="clear" w:color="auto" w:fill="FFFFFF"/>
                <w:lang w:val="en-US"/>
              </w:rPr>
              <w:t>Q</w:t>
            </w:r>
            <w:r w:rsidRPr="00E9593F">
              <w:rPr>
                <w:rFonts w:ascii="Times New Roman" w:hAnsi="Times New Roman" w:cs="Times New Roman"/>
                <w:sz w:val="24"/>
                <w:szCs w:val="24"/>
                <w:shd w:val="clear" w:color="auto" w:fill="FFFFFF"/>
              </w:rPr>
              <w:t xml:space="preserve">uy chế </w:t>
            </w:r>
            <w:r w:rsidRPr="00E9593F">
              <w:rPr>
                <w:rFonts w:ascii="Times New Roman" w:hAnsi="Times New Roman" w:cs="Times New Roman"/>
                <w:sz w:val="24"/>
                <w:szCs w:val="24"/>
              </w:rPr>
              <w:t>quản lý và sử dụng viện trợ không hoàn lại không thuộc hỗ trợ phát triển chính thức của cơ quan, tổ chức, cá nhân nước ngoài dành cho người Việt Nam trên địa bàn tỉnh Thái Nguyên</w:t>
            </w:r>
          </w:p>
          <w:p w14:paraId="08AE73E1" w14:textId="5BE88C67" w:rsidR="005C7BCF" w:rsidRPr="00AE7D0D" w:rsidRDefault="005C7BCF" w:rsidP="00AE7D0D">
            <w:pPr>
              <w:autoSpaceDE w:val="0"/>
              <w:autoSpaceDN w:val="0"/>
              <w:adjustRightInd w:val="0"/>
              <w:spacing w:before="120"/>
              <w:jc w:val="center"/>
              <w:rPr>
                <w:rFonts w:ascii="Times New Roman" w:hAnsi="Times New Roman" w:cs="Times New Roman"/>
                <w:spacing w:val="-8"/>
                <w:sz w:val="24"/>
                <w:szCs w:val="24"/>
              </w:rPr>
            </w:pPr>
          </w:p>
        </w:tc>
        <w:tc>
          <w:tcPr>
            <w:tcW w:w="1407" w:type="pct"/>
            <w:shd w:val="clear" w:color="auto" w:fill="FFFFFF"/>
            <w:vAlign w:val="center"/>
          </w:tcPr>
          <w:p w14:paraId="27A03D01" w14:textId="558CCE3D" w:rsidR="00803544" w:rsidRPr="00E9593F" w:rsidRDefault="00E9593F" w:rsidP="00E9593F">
            <w:pPr>
              <w:autoSpaceDE w:val="0"/>
              <w:autoSpaceDN w:val="0"/>
              <w:adjustRightInd w:val="0"/>
              <w:spacing w:before="120"/>
              <w:ind w:left="122" w:right="91"/>
              <w:jc w:val="both"/>
              <w:rPr>
                <w:rFonts w:ascii="Times New Roman" w:hAnsi="Times New Roman" w:cs="Times New Roman"/>
                <w:sz w:val="24"/>
                <w:szCs w:val="24"/>
              </w:rPr>
            </w:pPr>
            <w:r w:rsidRPr="00E9593F">
              <w:rPr>
                <w:rFonts w:ascii="Times New Roman" w:hAnsi="Times New Roman"/>
                <w:sz w:val="24"/>
                <w:szCs w:val="24"/>
                <w:lang w:val="es-MX"/>
              </w:rPr>
              <w:t>Nghị định số 313/2025/NĐ-CP về quản lý và sử dụng viện trợ không hoàn lại không thuộc hỗ trợ phát triển chính thức của các cơ quan, tổ chức, cá nhân nước ngoài dành cho Việt Nam</w:t>
            </w:r>
          </w:p>
        </w:tc>
        <w:tc>
          <w:tcPr>
            <w:tcW w:w="1177" w:type="pct"/>
            <w:shd w:val="clear" w:color="auto" w:fill="FFFFFF"/>
            <w:vAlign w:val="center"/>
          </w:tcPr>
          <w:p w14:paraId="49512707" w14:textId="4D18F82C" w:rsidR="005C7BCF" w:rsidRPr="00880CB4" w:rsidRDefault="005C7BCF" w:rsidP="00BB072C">
            <w:pPr>
              <w:autoSpaceDE w:val="0"/>
              <w:autoSpaceDN w:val="0"/>
              <w:adjustRightInd w:val="0"/>
              <w:spacing w:before="120"/>
              <w:ind w:left="41" w:right="168"/>
              <w:jc w:val="both"/>
              <w:rPr>
                <w:rFonts w:ascii="Times New Roman" w:hAnsi="Times New Roman" w:cs="Times New Roman"/>
                <w:sz w:val="24"/>
                <w:szCs w:val="24"/>
              </w:rPr>
            </w:pPr>
            <w:r w:rsidRPr="00EA144A">
              <w:rPr>
                <w:rFonts w:ascii="Times New Roman" w:hAnsi="Times New Roman" w:cs="Times New Roman"/>
                <w:sz w:val="24"/>
                <w:szCs w:val="24"/>
              </w:rPr>
              <w:t>Phù hợp, thống nhất với pháp luật hiện hành</w:t>
            </w:r>
          </w:p>
        </w:tc>
        <w:tc>
          <w:tcPr>
            <w:tcW w:w="1195" w:type="pct"/>
            <w:shd w:val="clear" w:color="auto" w:fill="FFFFFF"/>
            <w:vAlign w:val="center"/>
          </w:tcPr>
          <w:p w14:paraId="49532550" w14:textId="2D89D768" w:rsidR="005C7BCF" w:rsidRPr="00BB072C" w:rsidRDefault="005C7BCF" w:rsidP="00BB072C">
            <w:pPr>
              <w:autoSpaceDE w:val="0"/>
              <w:autoSpaceDN w:val="0"/>
              <w:adjustRightInd w:val="0"/>
              <w:spacing w:before="40" w:after="40" w:line="320" w:lineRule="exact"/>
              <w:ind w:left="106" w:right="151"/>
              <w:jc w:val="both"/>
              <w:rPr>
                <w:rFonts w:ascii="Times New Roman" w:hAnsi="Times New Roman" w:cs="Times New Roman"/>
                <w:sz w:val="24"/>
                <w:szCs w:val="24"/>
                <w:lang w:val="en-US"/>
              </w:rPr>
            </w:pPr>
            <w:r w:rsidRPr="00880CB4">
              <w:rPr>
                <w:rFonts w:ascii="Times New Roman" w:hAnsi="Times New Roman" w:cs="Times New Roman"/>
                <w:sz w:val="24"/>
                <w:szCs w:val="24"/>
              </w:rPr>
              <w:t xml:space="preserve">Ban hành </w:t>
            </w:r>
            <w:r w:rsidR="00BB072C" w:rsidRPr="00E9593F">
              <w:rPr>
                <w:rFonts w:ascii="Times New Roman" w:hAnsi="Times New Roman" w:cs="Times New Roman"/>
                <w:sz w:val="24"/>
                <w:szCs w:val="24"/>
                <w:shd w:val="clear" w:color="auto" w:fill="FFFFFF"/>
                <w:lang w:val="en-US"/>
              </w:rPr>
              <w:t>Q</w:t>
            </w:r>
            <w:r w:rsidR="00BB072C" w:rsidRPr="00E9593F">
              <w:rPr>
                <w:rFonts w:ascii="Times New Roman" w:hAnsi="Times New Roman" w:cs="Times New Roman"/>
                <w:sz w:val="24"/>
                <w:szCs w:val="24"/>
                <w:shd w:val="clear" w:color="auto" w:fill="FFFFFF"/>
              </w:rPr>
              <w:t xml:space="preserve">uy chế </w:t>
            </w:r>
            <w:r w:rsidR="00BB072C" w:rsidRPr="00E9593F">
              <w:rPr>
                <w:rFonts w:ascii="Times New Roman" w:hAnsi="Times New Roman" w:cs="Times New Roman"/>
                <w:sz w:val="24"/>
                <w:szCs w:val="24"/>
              </w:rPr>
              <w:t>quản lý và sử dụng viện trợ không hoàn lại không thuộc hỗ trợ phát triển chính thức của cơ quan, tổ chức, cá nhân nước ngoài dành cho người Việt Nam trên địa bàn tỉnh Thái Nguyên</w:t>
            </w:r>
            <w:r w:rsidR="00BB072C">
              <w:rPr>
                <w:rFonts w:ascii="Times New Roman" w:hAnsi="Times New Roman" w:cs="Times New Roman"/>
                <w:sz w:val="24"/>
                <w:szCs w:val="24"/>
                <w:lang w:val="en-US"/>
              </w:rPr>
              <w:t xml:space="preserve"> </w:t>
            </w:r>
            <w:r w:rsidR="00803544" w:rsidRPr="00803544">
              <w:rPr>
                <w:rFonts w:ascii="Times New Roman" w:hAnsi="Times New Roman" w:cs="Times New Roman"/>
                <w:sz w:val="24"/>
                <w:szCs w:val="24"/>
              </w:rPr>
              <w:t xml:space="preserve">để tổ chức </w:t>
            </w:r>
            <w:r w:rsidR="00BB072C">
              <w:rPr>
                <w:rFonts w:ascii="Times New Roman" w:hAnsi="Times New Roman" w:cs="Times New Roman"/>
                <w:sz w:val="24"/>
                <w:szCs w:val="24"/>
                <w:lang w:val="en-US"/>
              </w:rPr>
              <w:t>thực hiện</w:t>
            </w:r>
          </w:p>
        </w:tc>
      </w:tr>
    </w:tbl>
    <w:p w14:paraId="4A31028D" w14:textId="77777777" w:rsidR="005C7BCF" w:rsidRPr="00EA144A" w:rsidRDefault="005C7BCF" w:rsidP="005C7BCF">
      <w:pPr>
        <w:autoSpaceDE w:val="0"/>
        <w:autoSpaceDN w:val="0"/>
        <w:adjustRightInd w:val="0"/>
        <w:spacing w:before="120"/>
        <w:rPr>
          <w:rFonts w:ascii="Times New Roman" w:hAnsi="Times New Roman" w:cs="Times New Roman"/>
          <w:b/>
          <w:bCs/>
          <w:sz w:val="24"/>
          <w:szCs w:val="24"/>
        </w:rPr>
      </w:pPr>
      <w:r w:rsidRPr="00880CB4">
        <w:rPr>
          <w:rFonts w:ascii="Times New Roman" w:hAnsi="Times New Roman" w:cs="Times New Roman"/>
          <w:b/>
          <w:bCs/>
          <w:sz w:val="24"/>
          <w:szCs w:val="24"/>
        </w:rPr>
        <w:t>3. Điều</w:t>
      </w:r>
      <w:r w:rsidRPr="00EA144A">
        <w:rPr>
          <w:rFonts w:ascii="Times New Roman" w:hAnsi="Times New Roman" w:cs="Times New Roman"/>
          <w:b/>
          <w:bCs/>
          <w:sz w:val="24"/>
          <w:szCs w:val="24"/>
        </w:rPr>
        <w:t xml:space="preserve"> ước quốc tế c</w:t>
      </w:r>
      <w:r w:rsidRPr="00880CB4">
        <w:rPr>
          <w:rFonts w:ascii="Times New Roman" w:hAnsi="Times New Roman" w:cs="Times New Roman"/>
          <w:b/>
          <w:bCs/>
          <w:sz w:val="24"/>
          <w:szCs w:val="24"/>
        </w:rPr>
        <w:t>ó liên quan đ</w:t>
      </w:r>
      <w:r w:rsidRPr="00EA144A">
        <w:rPr>
          <w:rFonts w:ascii="Times New Roman" w:hAnsi="Times New Roman" w:cs="Times New Roman"/>
          <w:b/>
          <w:bCs/>
          <w:sz w:val="24"/>
          <w:szCs w:val="24"/>
        </w:rPr>
        <w:t>ến ch</w:t>
      </w:r>
      <w:r w:rsidRPr="00880CB4">
        <w:rPr>
          <w:rFonts w:ascii="Times New Roman" w:hAnsi="Times New Roman" w:cs="Times New Roman"/>
          <w:b/>
          <w:bCs/>
          <w:sz w:val="24"/>
          <w:szCs w:val="24"/>
        </w:rPr>
        <w:t>ính sách/d</w:t>
      </w:r>
      <w:r w:rsidRPr="00EA144A">
        <w:rPr>
          <w:rFonts w:ascii="Times New Roman" w:hAnsi="Times New Roman" w:cs="Times New Roman"/>
          <w:b/>
          <w:bCs/>
          <w:sz w:val="24"/>
          <w:szCs w:val="24"/>
        </w:rPr>
        <w:t>ự thảo</w:t>
      </w:r>
    </w:p>
    <w:tbl>
      <w:tblPr>
        <w:tblW w:w="5000" w:type="pct"/>
        <w:tblCellMar>
          <w:left w:w="0" w:type="dxa"/>
          <w:right w:w="0" w:type="dxa"/>
        </w:tblCellMar>
        <w:tblLook w:val="0000" w:firstRow="0" w:lastRow="0" w:firstColumn="0" w:lastColumn="0" w:noHBand="0" w:noVBand="0"/>
      </w:tblPr>
      <w:tblGrid>
        <w:gridCol w:w="2293"/>
        <w:gridCol w:w="2650"/>
        <w:gridCol w:w="2214"/>
        <w:gridCol w:w="2240"/>
      </w:tblGrid>
      <w:tr w:rsidR="005C7BCF" w:rsidRPr="00EA144A" w14:paraId="235D106F" w14:textId="77777777" w:rsidTr="002350DE">
        <w:tc>
          <w:tcPr>
            <w:tcW w:w="1220" w:type="pct"/>
            <w:tcBorders>
              <w:top w:val="single" w:sz="3" w:space="0" w:color="000000"/>
              <w:left w:val="single" w:sz="3" w:space="0" w:color="000000"/>
              <w:bottom w:val="nil"/>
              <w:right w:val="nil"/>
            </w:tcBorders>
            <w:shd w:val="clear" w:color="auto" w:fill="FFFFFF"/>
            <w:vAlign w:val="center"/>
          </w:tcPr>
          <w:p w14:paraId="553BC71E"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CHÍNH SÁCH/ QUY Đ</w:t>
            </w:r>
            <w:r w:rsidRPr="00EA144A">
              <w:rPr>
                <w:rFonts w:ascii="Times New Roman" w:hAnsi="Times New Roman" w:cs="Times New Roman"/>
                <w:b/>
                <w:bCs/>
                <w:sz w:val="24"/>
                <w:szCs w:val="24"/>
              </w:rPr>
              <w:t>ỊNH CỦA DỰ THẢO VĂN BẢN</w:t>
            </w:r>
          </w:p>
        </w:tc>
        <w:tc>
          <w:tcPr>
            <w:tcW w:w="1410" w:type="pct"/>
            <w:tcBorders>
              <w:top w:val="single" w:sz="3" w:space="0" w:color="000000"/>
              <w:left w:val="single" w:sz="3" w:space="0" w:color="000000"/>
              <w:bottom w:val="nil"/>
              <w:right w:val="nil"/>
            </w:tcBorders>
            <w:shd w:val="clear" w:color="auto" w:fill="FFFFFF"/>
            <w:vAlign w:val="center"/>
          </w:tcPr>
          <w:p w14:paraId="7152B950"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QUY Đ</w:t>
            </w:r>
            <w:r w:rsidRPr="00EA144A">
              <w:rPr>
                <w:rFonts w:ascii="Times New Roman" w:hAnsi="Times New Roman" w:cs="Times New Roman"/>
                <w:b/>
                <w:bCs/>
                <w:sz w:val="24"/>
                <w:szCs w:val="24"/>
              </w:rPr>
              <w:t>ỊNH CỦA ĐIỀU ƯỚC QUỐC TẾ C</w:t>
            </w:r>
            <w:r w:rsidRPr="00880CB4">
              <w:rPr>
                <w:rFonts w:ascii="Times New Roman" w:hAnsi="Times New Roman" w:cs="Times New Roman"/>
                <w:b/>
                <w:bCs/>
                <w:sz w:val="24"/>
                <w:szCs w:val="24"/>
              </w:rPr>
              <w:t>Ó LIÊN QUAN</w:t>
            </w:r>
          </w:p>
        </w:tc>
        <w:tc>
          <w:tcPr>
            <w:tcW w:w="1178" w:type="pct"/>
            <w:tcBorders>
              <w:top w:val="single" w:sz="3" w:space="0" w:color="000000"/>
              <w:left w:val="single" w:sz="3" w:space="0" w:color="000000"/>
              <w:bottom w:val="nil"/>
              <w:right w:val="nil"/>
            </w:tcBorders>
            <w:shd w:val="clear" w:color="auto" w:fill="FFFFFF"/>
            <w:vAlign w:val="center"/>
          </w:tcPr>
          <w:p w14:paraId="0D9C3617" w14:textId="77777777" w:rsidR="005C7BCF" w:rsidRPr="00880CB4" w:rsidRDefault="005C7BCF" w:rsidP="002350DE">
            <w:pPr>
              <w:autoSpaceDE w:val="0"/>
              <w:autoSpaceDN w:val="0"/>
              <w:adjustRightInd w:val="0"/>
              <w:spacing w:before="120"/>
              <w:jc w:val="center"/>
              <w:rPr>
                <w:rFonts w:ascii="Times New Roman" w:hAnsi="Times New Roman" w:cs="Times New Roman"/>
                <w:sz w:val="24"/>
                <w:szCs w:val="24"/>
              </w:rPr>
            </w:pPr>
            <w:r w:rsidRPr="00880CB4">
              <w:rPr>
                <w:rFonts w:ascii="Times New Roman" w:hAnsi="Times New Roman" w:cs="Times New Roman"/>
                <w:b/>
                <w:bCs/>
                <w:sz w:val="24"/>
                <w:szCs w:val="24"/>
              </w:rPr>
              <w:t xml:space="preserve">ĐÁNH GIÁ </w:t>
            </w:r>
            <w:r w:rsidRPr="00880CB4">
              <w:rPr>
                <w:rFonts w:ascii="Times New Roman" w:hAnsi="Times New Roman" w:cs="Times New Roman"/>
                <w:b/>
                <w:bCs/>
                <w:sz w:val="24"/>
                <w:szCs w:val="24"/>
              </w:rPr>
              <w:br/>
              <w:t>(Tính tương thích)</w:t>
            </w:r>
          </w:p>
        </w:tc>
        <w:tc>
          <w:tcPr>
            <w:tcW w:w="1192" w:type="pct"/>
            <w:tcBorders>
              <w:top w:val="single" w:sz="3" w:space="0" w:color="000000"/>
              <w:left w:val="single" w:sz="3" w:space="0" w:color="000000"/>
              <w:bottom w:val="nil"/>
              <w:right w:val="single" w:sz="3" w:space="0" w:color="000000"/>
            </w:tcBorders>
            <w:shd w:val="clear" w:color="auto" w:fill="FFFFFF"/>
            <w:vAlign w:val="center"/>
          </w:tcPr>
          <w:p w14:paraId="3CD3C5EE" w14:textId="77777777" w:rsidR="005C7BCF" w:rsidRPr="00EA144A" w:rsidRDefault="005C7BCF" w:rsidP="002350DE">
            <w:pPr>
              <w:autoSpaceDE w:val="0"/>
              <w:autoSpaceDN w:val="0"/>
              <w:adjustRightInd w:val="0"/>
              <w:spacing w:before="120"/>
              <w:jc w:val="center"/>
              <w:rPr>
                <w:rFonts w:ascii="Times New Roman" w:hAnsi="Times New Roman" w:cs="Times New Roman"/>
                <w:sz w:val="24"/>
                <w:szCs w:val="24"/>
                <w:lang w:val="en"/>
              </w:rPr>
            </w:pPr>
            <w:r w:rsidRPr="00EA144A">
              <w:rPr>
                <w:rFonts w:ascii="Times New Roman" w:hAnsi="Times New Roman" w:cs="Times New Roman"/>
                <w:b/>
                <w:bCs/>
                <w:sz w:val="24"/>
                <w:szCs w:val="24"/>
                <w:lang w:val="en"/>
              </w:rPr>
              <w:t>Đ</w:t>
            </w:r>
            <w:r w:rsidRPr="00EA144A">
              <w:rPr>
                <w:rFonts w:ascii="Times New Roman" w:hAnsi="Times New Roman" w:cs="Times New Roman"/>
                <w:b/>
                <w:bCs/>
                <w:sz w:val="24"/>
                <w:szCs w:val="24"/>
              </w:rPr>
              <w:t>Ề XUẤT XỬ L</w:t>
            </w:r>
            <w:r w:rsidRPr="00EA144A">
              <w:rPr>
                <w:rFonts w:ascii="Times New Roman" w:hAnsi="Times New Roman" w:cs="Times New Roman"/>
                <w:b/>
                <w:bCs/>
                <w:sz w:val="24"/>
                <w:szCs w:val="24"/>
                <w:lang w:val="en-US"/>
              </w:rPr>
              <w:t>Ý</w:t>
            </w:r>
          </w:p>
        </w:tc>
      </w:tr>
      <w:tr w:rsidR="005C7BCF" w:rsidRPr="00EA144A" w14:paraId="1B8C3C60" w14:textId="77777777" w:rsidTr="00BB072C">
        <w:tc>
          <w:tcPr>
            <w:tcW w:w="1220" w:type="pct"/>
            <w:tcBorders>
              <w:top w:val="single" w:sz="3" w:space="0" w:color="000000"/>
              <w:left w:val="single" w:sz="3" w:space="0" w:color="000000"/>
              <w:bottom w:val="single" w:sz="4" w:space="0" w:color="000000"/>
              <w:right w:val="nil"/>
            </w:tcBorders>
            <w:shd w:val="clear" w:color="auto" w:fill="FFFFFF"/>
            <w:vAlign w:val="center"/>
          </w:tcPr>
          <w:p w14:paraId="444C250D"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410" w:type="pct"/>
            <w:tcBorders>
              <w:top w:val="single" w:sz="3" w:space="0" w:color="000000"/>
              <w:left w:val="single" w:sz="3" w:space="0" w:color="000000"/>
              <w:bottom w:val="single" w:sz="4" w:space="0" w:color="000000"/>
              <w:right w:val="nil"/>
            </w:tcBorders>
            <w:shd w:val="clear" w:color="auto" w:fill="FFFFFF"/>
            <w:vAlign w:val="center"/>
          </w:tcPr>
          <w:p w14:paraId="38363C70"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78" w:type="pct"/>
            <w:tcBorders>
              <w:top w:val="single" w:sz="3" w:space="0" w:color="000000"/>
              <w:left w:val="single" w:sz="3" w:space="0" w:color="000000"/>
              <w:bottom w:val="single" w:sz="4" w:space="0" w:color="000000"/>
              <w:right w:val="nil"/>
            </w:tcBorders>
            <w:shd w:val="clear" w:color="auto" w:fill="FFFFFF"/>
            <w:vAlign w:val="center"/>
          </w:tcPr>
          <w:p w14:paraId="13B970ED"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92" w:type="pct"/>
            <w:tcBorders>
              <w:top w:val="single" w:sz="3" w:space="0" w:color="000000"/>
              <w:left w:val="single" w:sz="3" w:space="0" w:color="000000"/>
              <w:bottom w:val="single" w:sz="4" w:space="0" w:color="000000"/>
              <w:right w:val="single" w:sz="3" w:space="0" w:color="000000"/>
            </w:tcBorders>
            <w:shd w:val="clear" w:color="auto" w:fill="FFFFFF"/>
            <w:vAlign w:val="center"/>
          </w:tcPr>
          <w:p w14:paraId="4C2DFE93"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r>
      <w:tr w:rsidR="005C7BCF" w:rsidRPr="00EA144A" w14:paraId="63FDEEE8" w14:textId="77777777" w:rsidTr="00BB072C">
        <w:tc>
          <w:tcPr>
            <w:tcW w:w="122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DF4E2B9"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41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6AAC7B8"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78"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0BCC911"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c>
          <w:tcPr>
            <w:tcW w:w="11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57A683F" w14:textId="77777777" w:rsidR="005C7BCF" w:rsidRPr="00EA144A" w:rsidRDefault="005C7BCF" w:rsidP="002350DE">
            <w:pPr>
              <w:autoSpaceDE w:val="0"/>
              <w:autoSpaceDN w:val="0"/>
              <w:adjustRightInd w:val="0"/>
              <w:spacing w:before="120"/>
              <w:rPr>
                <w:rFonts w:ascii="Times New Roman" w:hAnsi="Times New Roman" w:cs="Times New Roman"/>
                <w:sz w:val="24"/>
                <w:szCs w:val="24"/>
                <w:lang w:val="en"/>
              </w:rPr>
            </w:pPr>
          </w:p>
        </w:tc>
      </w:tr>
    </w:tbl>
    <w:p w14:paraId="504E96E3" w14:textId="77777777" w:rsidR="005C7BCF" w:rsidRPr="00EA144A" w:rsidRDefault="005C7BCF">
      <w:pPr>
        <w:rPr>
          <w:rFonts w:ascii="Times New Roman" w:hAnsi="Times New Roman" w:cs="Times New Roman"/>
          <w:sz w:val="24"/>
          <w:szCs w:val="24"/>
        </w:rPr>
      </w:pPr>
    </w:p>
    <w:sectPr w:rsidR="005C7BCF" w:rsidRPr="00EA144A" w:rsidSect="00BB072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4495"/>
    <w:multiLevelType w:val="hybridMultilevel"/>
    <w:tmpl w:val="E5D47546"/>
    <w:lvl w:ilvl="0" w:tplc="7DA472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506F"/>
    <w:multiLevelType w:val="hybridMultilevel"/>
    <w:tmpl w:val="2660A618"/>
    <w:lvl w:ilvl="0" w:tplc="1B1206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56FE9"/>
    <w:multiLevelType w:val="hybridMultilevel"/>
    <w:tmpl w:val="B554D64C"/>
    <w:lvl w:ilvl="0" w:tplc="1770AA5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F1A0F01"/>
    <w:multiLevelType w:val="hybridMultilevel"/>
    <w:tmpl w:val="94EC8B3A"/>
    <w:lvl w:ilvl="0" w:tplc="FC062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979160">
    <w:abstractNumId w:val="1"/>
  </w:num>
  <w:num w:numId="2" w16cid:durableId="1206529846">
    <w:abstractNumId w:val="3"/>
  </w:num>
  <w:num w:numId="3" w16cid:durableId="1466580668">
    <w:abstractNumId w:val="0"/>
  </w:num>
  <w:num w:numId="4" w16cid:durableId="41486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CF"/>
    <w:rsid w:val="00007572"/>
    <w:rsid w:val="0001035C"/>
    <w:rsid w:val="000113F2"/>
    <w:rsid w:val="00026021"/>
    <w:rsid w:val="000264E7"/>
    <w:rsid w:val="00030990"/>
    <w:rsid w:val="00070439"/>
    <w:rsid w:val="000A320F"/>
    <w:rsid w:val="0012045A"/>
    <w:rsid w:val="00157F7F"/>
    <w:rsid w:val="00164FAA"/>
    <w:rsid w:val="001842AF"/>
    <w:rsid w:val="001A2B4F"/>
    <w:rsid w:val="001F68F5"/>
    <w:rsid w:val="001F6C46"/>
    <w:rsid w:val="00207E19"/>
    <w:rsid w:val="002555E1"/>
    <w:rsid w:val="002A0988"/>
    <w:rsid w:val="00303E4E"/>
    <w:rsid w:val="0031153E"/>
    <w:rsid w:val="003406FD"/>
    <w:rsid w:val="003672D3"/>
    <w:rsid w:val="00371762"/>
    <w:rsid w:val="00376CFC"/>
    <w:rsid w:val="003B50A9"/>
    <w:rsid w:val="003B5DEB"/>
    <w:rsid w:val="003B7EB1"/>
    <w:rsid w:val="003C300D"/>
    <w:rsid w:val="003E7C67"/>
    <w:rsid w:val="00425E79"/>
    <w:rsid w:val="00426DF7"/>
    <w:rsid w:val="00427CE1"/>
    <w:rsid w:val="004331B6"/>
    <w:rsid w:val="004642B0"/>
    <w:rsid w:val="004C3CFE"/>
    <w:rsid w:val="004C6978"/>
    <w:rsid w:val="004E3DDD"/>
    <w:rsid w:val="004E72C7"/>
    <w:rsid w:val="005045E0"/>
    <w:rsid w:val="005164D8"/>
    <w:rsid w:val="0053392C"/>
    <w:rsid w:val="005532A2"/>
    <w:rsid w:val="00582A0B"/>
    <w:rsid w:val="005C7BCF"/>
    <w:rsid w:val="005D633A"/>
    <w:rsid w:val="00625CDF"/>
    <w:rsid w:val="00634F6C"/>
    <w:rsid w:val="00645EAA"/>
    <w:rsid w:val="00652429"/>
    <w:rsid w:val="00663D49"/>
    <w:rsid w:val="00695D99"/>
    <w:rsid w:val="006D6790"/>
    <w:rsid w:val="006F43BD"/>
    <w:rsid w:val="006F5669"/>
    <w:rsid w:val="007420D4"/>
    <w:rsid w:val="00745DD1"/>
    <w:rsid w:val="00751D8F"/>
    <w:rsid w:val="007975E9"/>
    <w:rsid w:val="007C0822"/>
    <w:rsid w:val="007E6345"/>
    <w:rsid w:val="007F7086"/>
    <w:rsid w:val="007F7E08"/>
    <w:rsid w:val="008007E4"/>
    <w:rsid w:val="00803544"/>
    <w:rsid w:val="00810F07"/>
    <w:rsid w:val="00832DEB"/>
    <w:rsid w:val="00880CB4"/>
    <w:rsid w:val="008A676C"/>
    <w:rsid w:val="008E6456"/>
    <w:rsid w:val="00940A10"/>
    <w:rsid w:val="009576BB"/>
    <w:rsid w:val="00990CE2"/>
    <w:rsid w:val="009A1777"/>
    <w:rsid w:val="009C2289"/>
    <w:rsid w:val="009C523A"/>
    <w:rsid w:val="00AE7D0D"/>
    <w:rsid w:val="00B17900"/>
    <w:rsid w:val="00B361A0"/>
    <w:rsid w:val="00B45F4F"/>
    <w:rsid w:val="00B54412"/>
    <w:rsid w:val="00B56E9E"/>
    <w:rsid w:val="00B67A5F"/>
    <w:rsid w:val="00B844DE"/>
    <w:rsid w:val="00B87453"/>
    <w:rsid w:val="00BB072C"/>
    <w:rsid w:val="00BE3E0F"/>
    <w:rsid w:val="00BF118F"/>
    <w:rsid w:val="00C16C34"/>
    <w:rsid w:val="00C37AE4"/>
    <w:rsid w:val="00C42C96"/>
    <w:rsid w:val="00C44202"/>
    <w:rsid w:val="00C76473"/>
    <w:rsid w:val="00C84D4E"/>
    <w:rsid w:val="00CE762C"/>
    <w:rsid w:val="00D34EB3"/>
    <w:rsid w:val="00D35575"/>
    <w:rsid w:val="00D554EA"/>
    <w:rsid w:val="00D97F7F"/>
    <w:rsid w:val="00DC08FC"/>
    <w:rsid w:val="00DC5141"/>
    <w:rsid w:val="00DC6163"/>
    <w:rsid w:val="00DD5189"/>
    <w:rsid w:val="00E0299A"/>
    <w:rsid w:val="00E04D2E"/>
    <w:rsid w:val="00E25D8C"/>
    <w:rsid w:val="00E6108E"/>
    <w:rsid w:val="00E7154F"/>
    <w:rsid w:val="00E9066B"/>
    <w:rsid w:val="00E9593F"/>
    <w:rsid w:val="00EA144A"/>
    <w:rsid w:val="00EB0185"/>
    <w:rsid w:val="00EB3CE5"/>
    <w:rsid w:val="00ED1177"/>
    <w:rsid w:val="00ED1B3E"/>
    <w:rsid w:val="00F2614D"/>
    <w:rsid w:val="00F324BF"/>
    <w:rsid w:val="00F43F6B"/>
    <w:rsid w:val="00F523ED"/>
    <w:rsid w:val="00F64074"/>
    <w:rsid w:val="00FA0858"/>
    <w:rsid w:val="00FA2C70"/>
    <w:rsid w:val="00FA71B9"/>
    <w:rsid w:val="00FB48D0"/>
    <w:rsid w:val="00F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392B215"/>
  <w15:chartTrackingRefBased/>
  <w15:docId w15:val="{3C2AA3B7-1A9F-49C1-B9CE-3EB54BA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CF"/>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5C7B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C7B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C7B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C7B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C7B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C7BC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C7BC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C7BC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C7BC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CF"/>
    <w:rPr>
      <w:rFonts w:eastAsiaTheme="majorEastAsia" w:cstheme="majorBidi"/>
      <w:color w:val="272727" w:themeColor="text1" w:themeTint="D8"/>
    </w:rPr>
  </w:style>
  <w:style w:type="paragraph" w:styleId="Title">
    <w:name w:val="Title"/>
    <w:basedOn w:val="Normal"/>
    <w:next w:val="Normal"/>
    <w:link w:val="TitleChar"/>
    <w:uiPriority w:val="10"/>
    <w:qFormat/>
    <w:rsid w:val="005C7BC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C7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C7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C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C7BCF"/>
    <w:rPr>
      <w:i/>
      <w:iCs/>
      <w:color w:val="404040" w:themeColor="text1" w:themeTint="BF"/>
    </w:rPr>
  </w:style>
  <w:style w:type="paragraph" w:styleId="ListParagraph">
    <w:name w:val="List Paragraph"/>
    <w:basedOn w:val="Normal"/>
    <w:uiPriority w:val="34"/>
    <w:qFormat/>
    <w:rsid w:val="005C7BC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C7BCF"/>
    <w:rPr>
      <w:i/>
      <w:iCs/>
      <w:color w:val="0F4761" w:themeColor="accent1" w:themeShade="BF"/>
    </w:rPr>
  </w:style>
  <w:style w:type="paragraph" w:styleId="IntenseQuote">
    <w:name w:val="Intense Quote"/>
    <w:basedOn w:val="Normal"/>
    <w:next w:val="Normal"/>
    <w:link w:val="IntenseQuoteChar"/>
    <w:uiPriority w:val="30"/>
    <w:qFormat/>
    <w:rsid w:val="005C7B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C7BCF"/>
    <w:rPr>
      <w:i/>
      <w:iCs/>
      <w:color w:val="0F4761" w:themeColor="accent1" w:themeShade="BF"/>
    </w:rPr>
  </w:style>
  <w:style w:type="character" w:styleId="IntenseReference">
    <w:name w:val="Intense Reference"/>
    <w:basedOn w:val="DefaultParagraphFont"/>
    <w:uiPriority w:val="32"/>
    <w:qFormat/>
    <w:rsid w:val="005C7BCF"/>
    <w:rPr>
      <w:b/>
      <w:bCs/>
      <w:smallCaps/>
      <w:color w:val="0F4761" w:themeColor="accent1" w:themeShade="BF"/>
      <w:spacing w:val="5"/>
    </w:rPr>
  </w:style>
  <w:style w:type="paragraph" w:customStyle="1" w:styleId="Char">
    <w:name w:val="Char"/>
    <w:basedOn w:val="Normal"/>
    <w:autoRedefine/>
    <w:rsid w:val="005C7BCF"/>
    <w:pPr>
      <w:spacing w:after="160" w:line="240" w:lineRule="exact"/>
    </w:pPr>
    <w:rPr>
      <w:rFonts w:ascii="Verdana" w:hAnsi="Verdana" w:cs="Verdana"/>
      <w:lang w:val="en-US"/>
    </w:rPr>
  </w:style>
  <w:style w:type="paragraph" w:styleId="BalloonText">
    <w:name w:val="Balloon Text"/>
    <w:basedOn w:val="Normal"/>
    <w:link w:val="BalloonTextChar"/>
    <w:uiPriority w:val="99"/>
    <w:semiHidden/>
    <w:unhideWhenUsed/>
    <w:rsid w:val="00DC0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FC"/>
    <w:rPr>
      <w:rFonts w:ascii="Segoe UI" w:eastAsia="Times New Roman" w:hAnsi="Segoe UI" w:cs="Segoe UI"/>
      <w:kern w:val="0"/>
      <w:sz w:val="18"/>
      <w:szCs w:val="18"/>
      <w:lang w:val="vi-VN"/>
      <w14:ligatures w14:val="none"/>
    </w:rPr>
  </w:style>
  <w:style w:type="character" w:styleId="Hyperlink">
    <w:name w:val="Hyperlink"/>
    <w:uiPriority w:val="99"/>
    <w:semiHidden/>
    <w:unhideWhenUsed/>
    <w:rsid w:val="00340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coc.com/search?query=b%E1%BA%AFc+k%E1%BA%A1n" TargetMode="External"/><Relationship Id="rId5" Type="http://schemas.openxmlformats.org/officeDocument/2006/relationships/hyperlink" Target="https://coccoc.com/search?query=b%E1%BA%AFc+k%E1%BA%A1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Nông Thành</dc:creator>
  <cp:keywords/>
  <dc:description/>
  <cp:lastModifiedBy>Administrator</cp:lastModifiedBy>
  <cp:revision>10</cp:revision>
  <cp:lastPrinted>2026-03-01T13:59:00Z</cp:lastPrinted>
  <dcterms:created xsi:type="dcterms:W3CDTF">2026-03-01T14:19:00Z</dcterms:created>
  <dcterms:modified xsi:type="dcterms:W3CDTF">2026-03-03T02:11:00Z</dcterms:modified>
</cp:coreProperties>
</file>